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C773EE" w:rsidR="00180661" w:rsidRDefault="000643A4" w14:paraId="6AFE0A26" w14:textId="018599EC">
      <w:pPr>
        <w:rPr>
          <w:rFonts w:asciiTheme="minorHAnsi" w:hAnsiTheme="minorHAnsi" w:cstheme="minorHAnsi"/>
          <w:b/>
          <w:bCs/>
          <w:sz w:val="22"/>
          <w:szCs w:val="22"/>
        </w:rPr>
        <w:sectPr w:rsidRPr="00C773EE" w:rsidR="00180661" w:rsidSect="00EA63B2">
          <w:footerReference w:type="default" r:id="rId12"/>
          <w:footerReference w:type="first" r:id="rId13"/>
          <w:pgSz w:w="11906" w:h="16838"/>
          <w:pgMar w:top="0" w:right="0" w:bottom="0" w:left="0" w:header="709" w:footer="709" w:gutter="0"/>
          <w:pgNumType w:start="0"/>
          <w:cols w:space="720"/>
          <w:titlePg/>
        </w:sectPr>
      </w:pPr>
      <w:r>
        <w:rPr>
          <w:rFonts w:asciiTheme="minorHAnsi" w:hAnsiTheme="minorHAnsi" w:cstheme="minorHAnsi"/>
          <w:b/>
          <w:bCs/>
          <w:noProof/>
          <w:sz w:val="22"/>
          <w:szCs w:val="22"/>
        </w:rPr>
        <w:drawing>
          <wp:inline distT="0" distB="0" distL="0" distR="0" wp14:anchorId="7D6E91D4" wp14:editId="6B708854">
            <wp:extent cx="7558405" cy="10692130"/>
            <wp:effectExtent l="0" t="0" r="4445" b="0"/>
            <wp:docPr id="1712032978" name="Picture 1712032978" descr="A picture containing text, screenshot, fon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032978" name="Picture 1" descr="A picture containing text, screenshot, font, letter&#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7558405" cy="10692130"/>
                    </a:xfrm>
                    <a:prstGeom prst="rect">
                      <a:avLst/>
                    </a:prstGeom>
                  </pic:spPr>
                </pic:pic>
              </a:graphicData>
            </a:graphic>
          </wp:inline>
        </w:drawing>
      </w:r>
    </w:p>
    <w:p w:rsidR="004C7195" w:rsidRDefault="00DA5A47" w14:paraId="4A540E67" w14:textId="77777777">
      <w:pPr>
        <w:pStyle w:val="TOCHeading"/>
      </w:pPr>
      <w:r>
        <w:br w:type="page"/>
      </w:r>
    </w:p>
    <w:sdt>
      <w:sdtPr>
        <w:rPr>
          <w:rFonts w:cs="Times New Roman" w:asciiTheme="minorHAnsi" w:hAnsiTheme="minorHAnsi" w:eastAsiaTheme="minorEastAsia"/>
          <w:color w:val="auto"/>
          <w:sz w:val="22"/>
          <w:szCs w:val="22"/>
        </w:rPr>
        <w:id w:val="1354513038"/>
        <w:docPartObj>
          <w:docPartGallery w:val="Table of Contents"/>
          <w:docPartUnique/>
        </w:docPartObj>
      </w:sdtPr>
      <w:sdtEndPr/>
      <w:sdtContent>
        <w:p w:rsidRPr="00F03605" w:rsidR="00DC02EA" w:rsidRDefault="00DC02EA" w14:paraId="27C93944" w14:textId="580D6A9E">
          <w:pPr>
            <w:pStyle w:val="TOCHeading"/>
            <w:rPr>
              <w:b/>
              <w:bCs/>
              <w:color w:val="A30F79"/>
            </w:rPr>
          </w:pPr>
          <w:r w:rsidRPr="7565978E">
            <w:rPr>
              <w:b/>
              <w:bCs/>
              <w:color w:val="A30F79"/>
            </w:rPr>
            <w:t>Table of Contents</w:t>
          </w:r>
        </w:p>
        <w:p w:rsidRPr="00B20E94" w:rsidR="00B20E94" w:rsidP="00B20E94" w:rsidRDefault="00B20E94" w14:paraId="274895D8" w14:textId="77777777">
          <w:pPr>
            <w:rPr>
              <w:lang w:val="en-US" w:eastAsia="en-US"/>
            </w:rPr>
          </w:pPr>
        </w:p>
        <w:p w:rsidR="00213FC8" w:rsidRDefault="00EE6C92" w14:paraId="5C0A8561" w14:textId="406F3DEA">
          <w:pPr>
            <w:pStyle w:val="TOC2"/>
            <w:tabs>
              <w:tab w:val="right" w:leader="dot" w:pos="9016"/>
            </w:tabs>
            <w:rPr>
              <w:rFonts w:cstheme="minorBidi"/>
              <w:noProof/>
              <w:kern w:val="2"/>
              <w:lang w:val="en-GB" w:eastAsia="en-GB"/>
              <w14:ligatures w14:val="standardContextual"/>
            </w:rPr>
          </w:pPr>
          <w:r>
            <w:fldChar w:fldCharType="begin"/>
          </w:r>
          <w:r w:rsidR="00DC02EA">
            <w:instrText>TOC \o "1-3" \h \z \u</w:instrText>
          </w:r>
          <w:r>
            <w:fldChar w:fldCharType="separate"/>
          </w:r>
          <w:hyperlink w:history="1" w:anchor="_Toc138846972">
            <w:r w:rsidRPr="00126AF2" w:rsidR="00213FC8">
              <w:rPr>
                <w:rStyle w:val="Hyperlink"/>
                <w:noProof/>
              </w:rPr>
              <w:t>1. Introduction</w:t>
            </w:r>
            <w:r w:rsidR="00213FC8">
              <w:rPr>
                <w:noProof/>
                <w:webHidden/>
              </w:rPr>
              <w:tab/>
            </w:r>
            <w:r w:rsidR="00213FC8">
              <w:rPr>
                <w:noProof/>
                <w:webHidden/>
              </w:rPr>
              <w:fldChar w:fldCharType="begin"/>
            </w:r>
            <w:r w:rsidR="00213FC8">
              <w:rPr>
                <w:noProof/>
                <w:webHidden/>
              </w:rPr>
              <w:instrText xml:space="preserve"> PAGEREF _Toc138846972 \h </w:instrText>
            </w:r>
            <w:r w:rsidR="00213FC8">
              <w:rPr>
                <w:noProof/>
                <w:webHidden/>
              </w:rPr>
            </w:r>
            <w:r w:rsidR="00213FC8">
              <w:rPr>
                <w:noProof/>
                <w:webHidden/>
              </w:rPr>
              <w:fldChar w:fldCharType="separate"/>
            </w:r>
            <w:r w:rsidR="00213FC8">
              <w:rPr>
                <w:noProof/>
                <w:webHidden/>
              </w:rPr>
              <w:t>3</w:t>
            </w:r>
            <w:r w:rsidR="00213FC8">
              <w:rPr>
                <w:noProof/>
                <w:webHidden/>
              </w:rPr>
              <w:fldChar w:fldCharType="end"/>
            </w:r>
          </w:hyperlink>
        </w:p>
        <w:p w:rsidR="00213FC8" w:rsidRDefault="00213FC8" w14:paraId="1AABD400" w14:textId="5CA6A086">
          <w:pPr>
            <w:pStyle w:val="TOC3"/>
            <w:tabs>
              <w:tab w:val="right" w:leader="dot" w:pos="9016"/>
            </w:tabs>
            <w:rPr>
              <w:rFonts w:asciiTheme="minorHAnsi" w:hAnsiTheme="minorHAnsi" w:eastAsiaTheme="minorEastAsia" w:cstheme="minorBidi"/>
              <w:noProof/>
              <w:kern w:val="2"/>
              <w:sz w:val="22"/>
              <w:szCs w:val="22"/>
              <w14:ligatures w14:val="standardContextual"/>
            </w:rPr>
          </w:pPr>
          <w:hyperlink w:history="1" w:anchor="_Toc138846973">
            <w:r w:rsidRPr="00126AF2">
              <w:rPr>
                <w:rStyle w:val="Hyperlink"/>
                <w:noProof/>
              </w:rPr>
              <w:t>2. Pathway 4 2.1 What is Pathway 4?</w:t>
            </w:r>
            <w:r>
              <w:rPr>
                <w:noProof/>
                <w:webHidden/>
              </w:rPr>
              <w:tab/>
            </w:r>
            <w:r>
              <w:rPr>
                <w:noProof/>
                <w:webHidden/>
              </w:rPr>
              <w:fldChar w:fldCharType="begin"/>
            </w:r>
            <w:r>
              <w:rPr>
                <w:noProof/>
                <w:webHidden/>
              </w:rPr>
              <w:instrText xml:space="preserve"> PAGEREF _Toc138846973 \h </w:instrText>
            </w:r>
            <w:r>
              <w:rPr>
                <w:noProof/>
                <w:webHidden/>
              </w:rPr>
            </w:r>
            <w:r>
              <w:rPr>
                <w:noProof/>
                <w:webHidden/>
              </w:rPr>
              <w:fldChar w:fldCharType="separate"/>
            </w:r>
            <w:r>
              <w:rPr>
                <w:noProof/>
                <w:webHidden/>
              </w:rPr>
              <w:t>3</w:t>
            </w:r>
            <w:r>
              <w:rPr>
                <w:noProof/>
                <w:webHidden/>
              </w:rPr>
              <w:fldChar w:fldCharType="end"/>
            </w:r>
          </w:hyperlink>
        </w:p>
        <w:p w:rsidR="00213FC8" w:rsidRDefault="00213FC8" w14:paraId="4CF0BDD8" w14:textId="1438AD96">
          <w:pPr>
            <w:pStyle w:val="TOC3"/>
            <w:tabs>
              <w:tab w:val="right" w:leader="dot" w:pos="9016"/>
            </w:tabs>
            <w:rPr>
              <w:rFonts w:asciiTheme="minorHAnsi" w:hAnsiTheme="minorHAnsi" w:eastAsiaTheme="minorEastAsia" w:cstheme="minorBidi"/>
              <w:noProof/>
              <w:kern w:val="2"/>
              <w:sz w:val="22"/>
              <w:szCs w:val="22"/>
              <w14:ligatures w14:val="standardContextual"/>
            </w:rPr>
          </w:pPr>
          <w:hyperlink w:history="1" w:anchor="_Toc138846974">
            <w:r w:rsidRPr="00126AF2">
              <w:rPr>
                <w:rStyle w:val="Hyperlink"/>
                <w:noProof/>
              </w:rPr>
              <w:t>2.2 Pathway 4 and Supported Internships</w:t>
            </w:r>
            <w:r>
              <w:rPr>
                <w:noProof/>
                <w:webHidden/>
              </w:rPr>
              <w:tab/>
            </w:r>
            <w:r>
              <w:rPr>
                <w:noProof/>
                <w:webHidden/>
              </w:rPr>
              <w:fldChar w:fldCharType="begin"/>
            </w:r>
            <w:r>
              <w:rPr>
                <w:noProof/>
                <w:webHidden/>
              </w:rPr>
              <w:instrText xml:space="preserve"> PAGEREF _Toc138846974 \h </w:instrText>
            </w:r>
            <w:r>
              <w:rPr>
                <w:noProof/>
                <w:webHidden/>
              </w:rPr>
            </w:r>
            <w:r>
              <w:rPr>
                <w:noProof/>
                <w:webHidden/>
              </w:rPr>
              <w:fldChar w:fldCharType="separate"/>
            </w:r>
            <w:r>
              <w:rPr>
                <w:noProof/>
                <w:webHidden/>
              </w:rPr>
              <w:t>3</w:t>
            </w:r>
            <w:r>
              <w:rPr>
                <w:noProof/>
                <w:webHidden/>
              </w:rPr>
              <w:fldChar w:fldCharType="end"/>
            </w:r>
          </w:hyperlink>
        </w:p>
        <w:p w:rsidR="00213FC8" w:rsidRDefault="00213FC8" w14:paraId="4AAFEA00" w14:textId="411A18DB">
          <w:pPr>
            <w:pStyle w:val="TOC3"/>
            <w:tabs>
              <w:tab w:val="right" w:leader="dot" w:pos="9016"/>
            </w:tabs>
            <w:rPr>
              <w:rFonts w:asciiTheme="minorHAnsi" w:hAnsiTheme="minorHAnsi" w:eastAsiaTheme="minorEastAsia" w:cstheme="minorBidi"/>
              <w:noProof/>
              <w:kern w:val="2"/>
              <w:sz w:val="22"/>
              <w:szCs w:val="22"/>
              <w14:ligatures w14:val="standardContextual"/>
            </w:rPr>
          </w:pPr>
          <w:hyperlink w:history="1" w:anchor="_Toc138846975">
            <w:r w:rsidRPr="00126AF2">
              <w:rPr>
                <w:rStyle w:val="Hyperlink"/>
                <w:noProof/>
              </w:rPr>
              <w:t>2.3 Differences between ILS Pathway 3 and 4 programmes</w:t>
            </w:r>
            <w:r>
              <w:rPr>
                <w:noProof/>
                <w:webHidden/>
              </w:rPr>
              <w:tab/>
            </w:r>
            <w:r>
              <w:rPr>
                <w:noProof/>
                <w:webHidden/>
              </w:rPr>
              <w:fldChar w:fldCharType="begin"/>
            </w:r>
            <w:r>
              <w:rPr>
                <w:noProof/>
                <w:webHidden/>
              </w:rPr>
              <w:instrText xml:space="preserve"> PAGEREF _Toc138846975 \h </w:instrText>
            </w:r>
            <w:r>
              <w:rPr>
                <w:noProof/>
                <w:webHidden/>
              </w:rPr>
            </w:r>
            <w:r>
              <w:rPr>
                <w:noProof/>
                <w:webHidden/>
              </w:rPr>
              <w:fldChar w:fldCharType="separate"/>
            </w:r>
            <w:r>
              <w:rPr>
                <w:noProof/>
                <w:webHidden/>
              </w:rPr>
              <w:t>4</w:t>
            </w:r>
            <w:r>
              <w:rPr>
                <w:noProof/>
                <w:webHidden/>
              </w:rPr>
              <w:fldChar w:fldCharType="end"/>
            </w:r>
          </w:hyperlink>
        </w:p>
        <w:p w:rsidR="00213FC8" w:rsidRDefault="00213FC8" w14:paraId="59B0D65E" w14:textId="64D6C30D">
          <w:pPr>
            <w:pStyle w:val="TOC3"/>
            <w:tabs>
              <w:tab w:val="right" w:leader="dot" w:pos="9016"/>
            </w:tabs>
            <w:rPr>
              <w:rFonts w:asciiTheme="minorHAnsi" w:hAnsiTheme="minorHAnsi" w:eastAsiaTheme="minorEastAsia" w:cstheme="minorBidi"/>
              <w:noProof/>
              <w:kern w:val="2"/>
              <w:sz w:val="22"/>
              <w:szCs w:val="22"/>
              <w14:ligatures w14:val="standardContextual"/>
            </w:rPr>
          </w:pPr>
          <w:hyperlink w:history="1" w:anchor="_Toc138846976">
            <w:r w:rsidRPr="00126AF2">
              <w:rPr>
                <w:rStyle w:val="Hyperlink"/>
                <w:noProof/>
              </w:rPr>
              <w:t>2.4 Learner profile</w:t>
            </w:r>
            <w:r>
              <w:rPr>
                <w:noProof/>
                <w:webHidden/>
              </w:rPr>
              <w:tab/>
            </w:r>
            <w:r>
              <w:rPr>
                <w:noProof/>
                <w:webHidden/>
              </w:rPr>
              <w:fldChar w:fldCharType="begin"/>
            </w:r>
            <w:r>
              <w:rPr>
                <w:noProof/>
                <w:webHidden/>
              </w:rPr>
              <w:instrText xml:space="preserve"> PAGEREF _Toc138846976 \h </w:instrText>
            </w:r>
            <w:r>
              <w:rPr>
                <w:noProof/>
                <w:webHidden/>
              </w:rPr>
            </w:r>
            <w:r>
              <w:rPr>
                <w:noProof/>
                <w:webHidden/>
              </w:rPr>
              <w:fldChar w:fldCharType="separate"/>
            </w:r>
            <w:r>
              <w:rPr>
                <w:noProof/>
                <w:webHidden/>
              </w:rPr>
              <w:t>4</w:t>
            </w:r>
            <w:r>
              <w:rPr>
                <w:noProof/>
                <w:webHidden/>
              </w:rPr>
              <w:fldChar w:fldCharType="end"/>
            </w:r>
          </w:hyperlink>
        </w:p>
        <w:p w:rsidR="00213FC8" w:rsidRDefault="00213FC8" w14:paraId="701CC237" w14:textId="28E4455F">
          <w:pPr>
            <w:pStyle w:val="TOC3"/>
            <w:tabs>
              <w:tab w:val="right" w:leader="dot" w:pos="9016"/>
            </w:tabs>
            <w:rPr>
              <w:rFonts w:asciiTheme="minorHAnsi" w:hAnsiTheme="minorHAnsi" w:eastAsiaTheme="minorEastAsia" w:cstheme="minorBidi"/>
              <w:noProof/>
              <w:kern w:val="2"/>
              <w:sz w:val="22"/>
              <w:szCs w:val="22"/>
              <w14:ligatures w14:val="standardContextual"/>
            </w:rPr>
          </w:pPr>
          <w:hyperlink w:history="1" w:anchor="_Toc138846977">
            <w:r w:rsidRPr="00126AF2">
              <w:rPr>
                <w:rStyle w:val="Hyperlink"/>
                <w:noProof/>
              </w:rPr>
              <w:t>2.5 Terminology</w:t>
            </w:r>
            <w:r>
              <w:rPr>
                <w:noProof/>
                <w:webHidden/>
              </w:rPr>
              <w:tab/>
            </w:r>
            <w:r>
              <w:rPr>
                <w:noProof/>
                <w:webHidden/>
              </w:rPr>
              <w:fldChar w:fldCharType="begin"/>
            </w:r>
            <w:r>
              <w:rPr>
                <w:noProof/>
                <w:webHidden/>
              </w:rPr>
              <w:instrText xml:space="preserve"> PAGEREF _Toc138846977 \h </w:instrText>
            </w:r>
            <w:r>
              <w:rPr>
                <w:noProof/>
                <w:webHidden/>
              </w:rPr>
            </w:r>
            <w:r>
              <w:rPr>
                <w:noProof/>
                <w:webHidden/>
              </w:rPr>
              <w:fldChar w:fldCharType="separate"/>
            </w:r>
            <w:r>
              <w:rPr>
                <w:noProof/>
                <w:webHidden/>
              </w:rPr>
              <w:t>4</w:t>
            </w:r>
            <w:r>
              <w:rPr>
                <w:noProof/>
                <w:webHidden/>
              </w:rPr>
              <w:fldChar w:fldCharType="end"/>
            </w:r>
          </w:hyperlink>
        </w:p>
        <w:p w:rsidR="00213FC8" w:rsidRDefault="00213FC8" w14:paraId="1A53B1AB" w14:textId="5B345D98">
          <w:pPr>
            <w:pStyle w:val="TOC2"/>
            <w:tabs>
              <w:tab w:val="right" w:leader="dot" w:pos="9016"/>
            </w:tabs>
            <w:rPr>
              <w:rFonts w:cstheme="minorBidi"/>
              <w:noProof/>
              <w:kern w:val="2"/>
              <w:lang w:val="en-GB" w:eastAsia="en-GB"/>
              <w14:ligatures w14:val="standardContextual"/>
            </w:rPr>
          </w:pPr>
          <w:hyperlink w:history="1" w:anchor="_Toc138846978">
            <w:r w:rsidRPr="00126AF2">
              <w:rPr>
                <w:rStyle w:val="Hyperlink"/>
                <w:noProof/>
              </w:rPr>
              <w:t>3. Aims and benefits of Pathway 4 programmes</w:t>
            </w:r>
            <w:r>
              <w:rPr>
                <w:noProof/>
                <w:webHidden/>
              </w:rPr>
              <w:tab/>
            </w:r>
            <w:r>
              <w:rPr>
                <w:noProof/>
                <w:webHidden/>
              </w:rPr>
              <w:fldChar w:fldCharType="begin"/>
            </w:r>
            <w:r>
              <w:rPr>
                <w:noProof/>
                <w:webHidden/>
              </w:rPr>
              <w:instrText xml:space="preserve"> PAGEREF _Toc138846978 \h </w:instrText>
            </w:r>
            <w:r>
              <w:rPr>
                <w:noProof/>
                <w:webHidden/>
              </w:rPr>
            </w:r>
            <w:r>
              <w:rPr>
                <w:noProof/>
                <w:webHidden/>
              </w:rPr>
              <w:fldChar w:fldCharType="separate"/>
            </w:r>
            <w:r>
              <w:rPr>
                <w:noProof/>
                <w:webHidden/>
              </w:rPr>
              <w:t>4</w:t>
            </w:r>
            <w:r>
              <w:rPr>
                <w:noProof/>
                <w:webHidden/>
              </w:rPr>
              <w:fldChar w:fldCharType="end"/>
            </w:r>
          </w:hyperlink>
        </w:p>
        <w:p w:rsidR="00213FC8" w:rsidRDefault="00213FC8" w14:paraId="17D3A000" w14:textId="160FB5ED">
          <w:pPr>
            <w:pStyle w:val="TOC3"/>
            <w:tabs>
              <w:tab w:val="right" w:leader="dot" w:pos="9016"/>
            </w:tabs>
            <w:rPr>
              <w:rFonts w:asciiTheme="minorHAnsi" w:hAnsiTheme="minorHAnsi" w:eastAsiaTheme="minorEastAsia" w:cstheme="minorBidi"/>
              <w:noProof/>
              <w:kern w:val="2"/>
              <w:sz w:val="22"/>
              <w:szCs w:val="22"/>
              <w14:ligatures w14:val="standardContextual"/>
            </w:rPr>
          </w:pPr>
          <w:hyperlink w:history="1" w:anchor="_Toc138846979">
            <w:r w:rsidRPr="00126AF2">
              <w:rPr>
                <w:rStyle w:val="Hyperlink"/>
                <w:noProof/>
              </w:rPr>
              <w:t>3.1 Aims of Pathway 4 programmes</w:t>
            </w:r>
            <w:r>
              <w:rPr>
                <w:noProof/>
                <w:webHidden/>
              </w:rPr>
              <w:tab/>
            </w:r>
            <w:r>
              <w:rPr>
                <w:noProof/>
                <w:webHidden/>
              </w:rPr>
              <w:fldChar w:fldCharType="begin"/>
            </w:r>
            <w:r>
              <w:rPr>
                <w:noProof/>
                <w:webHidden/>
              </w:rPr>
              <w:instrText xml:space="preserve"> PAGEREF _Toc138846979 \h </w:instrText>
            </w:r>
            <w:r>
              <w:rPr>
                <w:noProof/>
                <w:webHidden/>
              </w:rPr>
            </w:r>
            <w:r>
              <w:rPr>
                <w:noProof/>
                <w:webHidden/>
              </w:rPr>
              <w:fldChar w:fldCharType="separate"/>
            </w:r>
            <w:r>
              <w:rPr>
                <w:noProof/>
                <w:webHidden/>
              </w:rPr>
              <w:t>4</w:t>
            </w:r>
            <w:r>
              <w:rPr>
                <w:noProof/>
                <w:webHidden/>
              </w:rPr>
              <w:fldChar w:fldCharType="end"/>
            </w:r>
          </w:hyperlink>
        </w:p>
        <w:p w:rsidR="00213FC8" w:rsidRDefault="00213FC8" w14:paraId="2CADE04A" w14:textId="1D7C6813">
          <w:pPr>
            <w:pStyle w:val="TOC3"/>
            <w:tabs>
              <w:tab w:val="right" w:leader="dot" w:pos="9016"/>
            </w:tabs>
            <w:rPr>
              <w:rFonts w:asciiTheme="minorHAnsi" w:hAnsiTheme="minorHAnsi" w:eastAsiaTheme="minorEastAsia" w:cstheme="minorBidi"/>
              <w:noProof/>
              <w:kern w:val="2"/>
              <w:sz w:val="22"/>
              <w:szCs w:val="22"/>
              <w14:ligatures w14:val="standardContextual"/>
            </w:rPr>
          </w:pPr>
          <w:hyperlink w:history="1" w:anchor="_Toc138846980">
            <w:r w:rsidRPr="00126AF2">
              <w:rPr>
                <w:rStyle w:val="Hyperlink"/>
                <w:noProof/>
              </w:rPr>
              <w:t>3.2 Benefits for learners, employers and all involved</w:t>
            </w:r>
            <w:r>
              <w:rPr>
                <w:noProof/>
                <w:webHidden/>
              </w:rPr>
              <w:tab/>
            </w:r>
            <w:r>
              <w:rPr>
                <w:noProof/>
                <w:webHidden/>
              </w:rPr>
              <w:fldChar w:fldCharType="begin"/>
            </w:r>
            <w:r>
              <w:rPr>
                <w:noProof/>
                <w:webHidden/>
              </w:rPr>
              <w:instrText xml:space="preserve"> PAGEREF _Toc138846980 \h </w:instrText>
            </w:r>
            <w:r>
              <w:rPr>
                <w:noProof/>
                <w:webHidden/>
              </w:rPr>
            </w:r>
            <w:r>
              <w:rPr>
                <w:noProof/>
                <w:webHidden/>
              </w:rPr>
              <w:fldChar w:fldCharType="separate"/>
            </w:r>
            <w:r>
              <w:rPr>
                <w:noProof/>
                <w:webHidden/>
              </w:rPr>
              <w:t>4</w:t>
            </w:r>
            <w:r>
              <w:rPr>
                <w:noProof/>
                <w:webHidden/>
              </w:rPr>
              <w:fldChar w:fldCharType="end"/>
            </w:r>
          </w:hyperlink>
        </w:p>
        <w:p w:rsidR="00213FC8" w:rsidRDefault="00213FC8" w14:paraId="25824AE1" w14:textId="0B929059">
          <w:pPr>
            <w:pStyle w:val="TOC3"/>
            <w:tabs>
              <w:tab w:val="right" w:leader="dot" w:pos="9016"/>
            </w:tabs>
            <w:rPr>
              <w:rFonts w:asciiTheme="minorHAnsi" w:hAnsiTheme="minorHAnsi" w:eastAsiaTheme="minorEastAsia" w:cstheme="minorBidi"/>
              <w:noProof/>
              <w:kern w:val="2"/>
              <w:sz w:val="22"/>
              <w:szCs w:val="22"/>
              <w14:ligatures w14:val="standardContextual"/>
            </w:rPr>
          </w:pPr>
          <w:hyperlink w:history="1" w:anchor="_Toc138846981">
            <w:r w:rsidRPr="00126AF2">
              <w:rPr>
                <w:rStyle w:val="Hyperlink"/>
                <w:noProof/>
              </w:rPr>
              <w:t>3.3 Case Studies</w:t>
            </w:r>
            <w:r>
              <w:rPr>
                <w:noProof/>
                <w:webHidden/>
              </w:rPr>
              <w:tab/>
            </w:r>
            <w:r>
              <w:rPr>
                <w:noProof/>
                <w:webHidden/>
              </w:rPr>
              <w:fldChar w:fldCharType="begin"/>
            </w:r>
            <w:r>
              <w:rPr>
                <w:noProof/>
                <w:webHidden/>
              </w:rPr>
              <w:instrText xml:space="preserve"> PAGEREF _Toc138846981 \h </w:instrText>
            </w:r>
            <w:r>
              <w:rPr>
                <w:noProof/>
                <w:webHidden/>
              </w:rPr>
            </w:r>
            <w:r>
              <w:rPr>
                <w:noProof/>
                <w:webHidden/>
              </w:rPr>
              <w:fldChar w:fldCharType="separate"/>
            </w:r>
            <w:r>
              <w:rPr>
                <w:noProof/>
                <w:webHidden/>
              </w:rPr>
              <w:t>5</w:t>
            </w:r>
            <w:r>
              <w:rPr>
                <w:noProof/>
                <w:webHidden/>
              </w:rPr>
              <w:fldChar w:fldCharType="end"/>
            </w:r>
          </w:hyperlink>
        </w:p>
        <w:p w:rsidR="00213FC8" w:rsidRDefault="00213FC8" w14:paraId="127F64F8" w14:textId="076D2DD9">
          <w:pPr>
            <w:pStyle w:val="TOC2"/>
            <w:tabs>
              <w:tab w:val="right" w:leader="dot" w:pos="9016"/>
            </w:tabs>
            <w:rPr>
              <w:rFonts w:cstheme="minorBidi"/>
              <w:noProof/>
              <w:kern w:val="2"/>
              <w:lang w:val="en-GB" w:eastAsia="en-GB"/>
              <w14:ligatures w14:val="standardContextual"/>
            </w:rPr>
          </w:pPr>
          <w:hyperlink w:history="1" w:anchor="_Toc138846982">
            <w:r w:rsidRPr="00126AF2">
              <w:rPr>
                <w:rStyle w:val="Hyperlink"/>
                <w:noProof/>
              </w:rPr>
              <w:t>4. Principles for Pathway 4 programmes</w:t>
            </w:r>
            <w:r>
              <w:rPr>
                <w:noProof/>
                <w:webHidden/>
              </w:rPr>
              <w:tab/>
            </w:r>
            <w:r>
              <w:rPr>
                <w:noProof/>
                <w:webHidden/>
              </w:rPr>
              <w:fldChar w:fldCharType="begin"/>
            </w:r>
            <w:r>
              <w:rPr>
                <w:noProof/>
                <w:webHidden/>
              </w:rPr>
              <w:instrText xml:space="preserve"> PAGEREF _Toc138846982 \h </w:instrText>
            </w:r>
            <w:r>
              <w:rPr>
                <w:noProof/>
                <w:webHidden/>
              </w:rPr>
            </w:r>
            <w:r>
              <w:rPr>
                <w:noProof/>
                <w:webHidden/>
              </w:rPr>
              <w:fldChar w:fldCharType="separate"/>
            </w:r>
            <w:r>
              <w:rPr>
                <w:noProof/>
                <w:webHidden/>
              </w:rPr>
              <w:t>5</w:t>
            </w:r>
            <w:r>
              <w:rPr>
                <w:noProof/>
                <w:webHidden/>
              </w:rPr>
              <w:fldChar w:fldCharType="end"/>
            </w:r>
          </w:hyperlink>
        </w:p>
        <w:p w:rsidR="00213FC8" w:rsidRDefault="00213FC8" w14:paraId="3C513FA8" w14:textId="6535860A">
          <w:pPr>
            <w:pStyle w:val="TOC2"/>
            <w:tabs>
              <w:tab w:val="right" w:leader="dot" w:pos="9016"/>
            </w:tabs>
            <w:rPr>
              <w:rFonts w:cstheme="minorBidi"/>
              <w:noProof/>
              <w:kern w:val="2"/>
              <w:lang w:val="en-GB" w:eastAsia="en-GB"/>
              <w14:ligatures w14:val="standardContextual"/>
            </w:rPr>
          </w:pPr>
          <w:hyperlink w:history="1" w:anchor="_Toc138846983">
            <w:r w:rsidRPr="00126AF2">
              <w:rPr>
                <w:rStyle w:val="Hyperlink"/>
                <w:noProof/>
              </w:rPr>
              <w:t>5. Setting up provision - Pathway 4 Delivery Model Flowchart</w:t>
            </w:r>
            <w:r>
              <w:rPr>
                <w:noProof/>
                <w:webHidden/>
              </w:rPr>
              <w:tab/>
            </w:r>
            <w:r>
              <w:rPr>
                <w:noProof/>
                <w:webHidden/>
              </w:rPr>
              <w:fldChar w:fldCharType="begin"/>
            </w:r>
            <w:r>
              <w:rPr>
                <w:noProof/>
                <w:webHidden/>
              </w:rPr>
              <w:instrText xml:space="preserve"> PAGEREF _Toc138846983 \h </w:instrText>
            </w:r>
            <w:r>
              <w:rPr>
                <w:noProof/>
                <w:webHidden/>
              </w:rPr>
            </w:r>
            <w:r>
              <w:rPr>
                <w:noProof/>
                <w:webHidden/>
              </w:rPr>
              <w:fldChar w:fldCharType="separate"/>
            </w:r>
            <w:r>
              <w:rPr>
                <w:noProof/>
                <w:webHidden/>
              </w:rPr>
              <w:t>6</w:t>
            </w:r>
            <w:r>
              <w:rPr>
                <w:noProof/>
                <w:webHidden/>
              </w:rPr>
              <w:fldChar w:fldCharType="end"/>
            </w:r>
          </w:hyperlink>
        </w:p>
        <w:p w:rsidR="00213FC8" w:rsidRDefault="00213FC8" w14:paraId="1403E767" w14:textId="532932F9">
          <w:pPr>
            <w:pStyle w:val="TOC3"/>
            <w:tabs>
              <w:tab w:val="right" w:leader="dot" w:pos="9016"/>
            </w:tabs>
            <w:rPr>
              <w:rFonts w:asciiTheme="minorHAnsi" w:hAnsiTheme="minorHAnsi" w:eastAsiaTheme="minorEastAsia" w:cstheme="minorBidi"/>
              <w:noProof/>
              <w:kern w:val="2"/>
              <w:sz w:val="22"/>
              <w:szCs w:val="22"/>
              <w14:ligatures w14:val="standardContextual"/>
            </w:rPr>
          </w:pPr>
          <w:hyperlink w:history="1" w:anchor="_Toc138846984">
            <w:r w:rsidRPr="00126AF2">
              <w:rPr>
                <w:rStyle w:val="Hyperlink"/>
                <w:noProof/>
              </w:rPr>
              <w:t>5.1</w:t>
            </w:r>
            <w:r w:rsidRPr="00126AF2">
              <w:rPr>
                <w:rStyle w:val="Hyperlink"/>
                <w:noProof/>
                <w:highlight w:val="white"/>
              </w:rPr>
              <w:t xml:space="preserve"> Factors to consider</w:t>
            </w:r>
            <w:r>
              <w:rPr>
                <w:noProof/>
                <w:webHidden/>
              </w:rPr>
              <w:tab/>
            </w:r>
            <w:r>
              <w:rPr>
                <w:noProof/>
                <w:webHidden/>
              </w:rPr>
              <w:fldChar w:fldCharType="begin"/>
            </w:r>
            <w:r>
              <w:rPr>
                <w:noProof/>
                <w:webHidden/>
              </w:rPr>
              <w:instrText xml:space="preserve"> PAGEREF _Toc138846984 \h </w:instrText>
            </w:r>
            <w:r>
              <w:rPr>
                <w:noProof/>
                <w:webHidden/>
              </w:rPr>
            </w:r>
            <w:r>
              <w:rPr>
                <w:noProof/>
                <w:webHidden/>
              </w:rPr>
              <w:fldChar w:fldCharType="separate"/>
            </w:r>
            <w:r>
              <w:rPr>
                <w:noProof/>
                <w:webHidden/>
              </w:rPr>
              <w:t>6</w:t>
            </w:r>
            <w:r>
              <w:rPr>
                <w:noProof/>
                <w:webHidden/>
              </w:rPr>
              <w:fldChar w:fldCharType="end"/>
            </w:r>
          </w:hyperlink>
        </w:p>
        <w:p w:rsidR="00213FC8" w:rsidRDefault="00213FC8" w14:paraId="74D105F3" w14:textId="4D0FDAE3">
          <w:pPr>
            <w:pStyle w:val="TOC3"/>
            <w:tabs>
              <w:tab w:val="right" w:leader="dot" w:pos="9016"/>
            </w:tabs>
            <w:rPr>
              <w:rFonts w:asciiTheme="minorHAnsi" w:hAnsiTheme="minorHAnsi" w:eastAsiaTheme="minorEastAsia" w:cstheme="minorBidi"/>
              <w:noProof/>
              <w:kern w:val="2"/>
              <w:sz w:val="22"/>
              <w:szCs w:val="22"/>
              <w14:ligatures w14:val="standardContextual"/>
            </w:rPr>
          </w:pPr>
          <w:hyperlink w:history="1" w:anchor="_Toc138846985">
            <w:r w:rsidRPr="00126AF2">
              <w:rPr>
                <w:rStyle w:val="Hyperlink"/>
                <w:noProof/>
              </w:rPr>
              <w:t>5.2 The essentials of a Pathway 4 programme</w:t>
            </w:r>
            <w:r>
              <w:rPr>
                <w:noProof/>
                <w:webHidden/>
              </w:rPr>
              <w:tab/>
            </w:r>
            <w:r>
              <w:rPr>
                <w:noProof/>
                <w:webHidden/>
              </w:rPr>
              <w:fldChar w:fldCharType="begin"/>
            </w:r>
            <w:r>
              <w:rPr>
                <w:noProof/>
                <w:webHidden/>
              </w:rPr>
              <w:instrText xml:space="preserve"> PAGEREF _Toc138846985 \h </w:instrText>
            </w:r>
            <w:r>
              <w:rPr>
                <w:noProof/>
                <w:webHidden/>
              </w:rPr>
            </w:r>
            <w:r>
              <w:rPr>
                <w:noProof/>
                <w:webHidden/>
              </w:rPr>
              <w:fldChar w:fldCharType="separate"/>
            </w:r>
            <w:r>
              <w:rPr>
                <w:noProof/>
                <w:webHidden/>
              </w:rPr>
              <w:t>1</w:t>
            </w:r>
            <w:r>
              <w:rPr>
                <w:noProof/>
                <w:webHidden/>
              </w:rPr>
              <w:fldChar w:fldCharType="end"/>
            </w:r>
          </w:hyperlink>
        </w:p>
        <w:p w:rsidR="00213FC8" w:rsidRDefault="00213FC8" w14:paraId="11DE2993" w14:textId="064610D6">
          <w:pPr>
            <w:pStyle w:val="TOC3"/>
            <w:tabs>
              <w:tab w:val="right" w:leader="dot" w:pos="9016"/>
            </w:tabs>
            <w:rPr>
              <w:rFonts w:asciiTheme="minorHAnsi" w:hAnsiTheme="minorHAnsi" w:eastAsiaTheme="minorEastAsia" w:cstheme="minorBidi"/>
              <w:noProof/>
              <w:kern w:val="2"/>
              <w:sz w:val="22"/>
              <w:szCs w:val="22"/>
              <w14:ligatures w14:val="standardContextual"/>
            </w:rPr>
          </w:pPr>
          <w:hyperlink w:history="1" w:anchor="_Toc138846986">
            <w:r w:rsidRPr="00126AF2">
              <w:rPr>
                <w:rStyle w:val="Hyperlink"/>
                <w:noProof/>
              </w:rPr>
              <w:t>5.3</w:t>
            </w:r>
            <w:r w:rsidRPr="00126AF2">
              <w:rPr>
                <w:rStyle w:val="Hyperlink"/>
                <w:noProof/>
                <w:highlight w:val="white"/>
              </w:rPr>
              <w:t xml:space="preserve"> Employment hours</w:t>
            </w:r>
            <w:r>
              <w:rPr>
                <w:noProof/>
                <w:webHidden/>
              </w:rPr>
              <w:tab/>
            </w:r>
            <w:r>
              <w:rPr>
                <w:noProof/>
                <w:webHidden/>
              </w:rPr>
              <w:fldChar w:fldCharType="begin"/>
            </w:r>
            <w:r>
              <w:rPr>
                <w:noProof/>
                <w:webHidden/>
              </w:rPr>
              <w:instrText xml:space="preserve"> PAGEREF _Toc138846986 \h </w:instrText>
            </w:r>
            <w:r>
              <w:rPr>
                <w:noProof/>
                <w:webHidden/>
              </w:rPr>
            </w:r>
            <w:r>
              <w:rPr>
                <w:noProof/>
                <w:webHidden/>
              </w:rPr>
              <w:fldChar w:fldCharType="separate"/>
            </w:r>
            <w:r>
              <w:rPr>
                <w:noProof/>
                <w:webHidden/>
              </w:rPr>
              <w:t>2</w:t>
            </w:r>
            <w:r>
              <w:rPr>
                <w:noProof/>
                <w:webHidden/>
              </w:rPr>
              <w:fldChar w:fldCharType="end"/>
            </w:r>
          </w:hyperlink>
        </w:p>
        <w:p w:rsidR="00213FC8" w:rsidRDefault="00213FC8" w14:paraId="12EDAE44" w14:textId="4573BB42">
          <w:pPr>
            <w:pStyle w:val="TOC3"/>
            <w:tabs>
              <w:tab w:val="right" w:leader="dot" w:pos="9016"/>
            </w:tabs>
            <w:rPr>
              <w:rFonts w:asciiTheme="minorHAnsi" w:hAnsiTheme="minorHAnsi" w:eastAsiaTheme="minorEastAsia" w:cstheme="minorBidi"/>
              <w:noProof/>
              <w:kern w:val="2"/>
              <w:sz w:val="22"/>
              <w:szCs w:val="22"/>
              <w14:ligatures w14:val="standardContextual"/>
            </w:rPr>
          </w:pPr>
          <w:hyperlink w:history="1" w:anchor="_Toc138846987">
            <w:r w:rsidRPr="00126AF2">
              <w:rPr>
                <w:rStyle w:val="Hyperlink"/>
                <w:noProof/>
              </w:rPr>
              <w:t>5.4 Progression to work</w:t>
            </w:r>
            <w:r>
              <w:rPr>
                <w:noProof/>
                <w:webHidden/>
              </w:rPr>
              <w:tab/>
            </w:r>
            <w:r>
              <w:rPr>
                <w:noProof/>
                <w:webHidden/>
              </w:rPr>
              <w:fldChar w:fldCharType="begin"/>
            </w:r>
            <w:r>
              <w:rPr>
                <w:noProof/>
                <w:webHidden/>
              </w:rPr>
              <w:instrText xml:space="preserve"> PAGEREF _Toc138846987 \h </w:instrText>
            </w:r>
            <w:r>
              <w:rPr>
                <w:noProof/>
                <w:webHidden/>
              </w:rPr>
            </w:r>
            <w:r>
              <w:rPr>
                <w:noProof/>
                <w:webHidden/>
              </w:rPr>
              <w:fldChar w:fldCharType="separate"/>
            </w:r>
            <w:r>
              <w:rPr>
                <w:noProof/>
                <w:webHidden/>
              </w:rPr>
              <w:t>2</w:t>
            </w:r>
            <w:r>
              <w:rPr>
                <w:noProof/>
                <w:webHidden/>
              </w:rPr>
              <w:fldChar w:fldCharType="end"/>
            </w:r>
          </w:hyperlink>
        </w:p>
        <w:p w:rsidR="00213FC8" w:rsidRDefault="00213FC8" w14:paraId="43433394" w14:textId="2438600B">
          <w:pPr>
            <w:pStyle w:val="TOC3"/>
            <w:tabs>
              <w:tab w:val="right" w:leader="dot" w:pos="9016"/>
            </w:tabs>
            <w:rPr>
              <w:rFonts w:asciiTheme="minorHAnsi" w:hAnsiTheme="minorHAnsi" w:eastAsiaTheme="minorEastAsia" w:cstheme="minorBidi"/>
              <w:noProof/>
              <w:kern w:val="2"/>
              <w:sz w:val="22"/>
              <w:szCs w:val="22"/>
              <w14:ligatures w14:val="standardContextual"/>
            </w:rPr>
          </w:pPr>
          <w:hyperlink w:history="1" w:anchor="_Toc138846988">
            <w:r w:rsidRPr="00126AF2">
              <w:rPr>
                <w:rStyle w:val="Hyperlink"/>
                <w:noProof/>
              </w:rPr>
              <w:t>5.5 Communication, numeracy and digital literacy</w:t>
            </w:r>
            <w:r>
              <w:rPr>
                <w:noProof/>
                <w:webHidden/>
              </w:rPr>
              <w:tab/>
            </w:r>
            <w:r>
              <w:rPr>
                <w:noProof/>
                <w:webHidden/>
              </w:rPr>
              <w:fldChar w:fldCharType="begin"/>
            </w:r>
            <w:r>
              <w:rPr>
                <w:noProof/>
                <w:webHidden/>
              </w:rPr>
              <w:instrText xml:space="preserve"> PAGEREF _Toc138846988 \h </w:instrText>
            </w:r>
            <w:r>
              <w:rPr>
                <w:noProof/>
                <w:webHidden/>
              </w:rPr>
            </w:r>
            <w:r>
              <w:rPr>
                <w:noProof/>
                <w:webHidden/>
              </w:rPr>
              <w:fldChar w:fldCharType="separate"/>
            </w:r>
            <w:r>
              <w:rPr>
                <w:noProof/>
                <w:webHidden/>
              </w:rPr>
              <w:t>2</w:t>
            </w:r>
            <w:r>
              <w:rPr>
                <w:noProof/>
                <w:webHidden/>
              </w:rPr>
              <w:fldChar w:fldCharType="end"/>
            </w:r>
          </w:hyperlink>
        </w:p>
        <w:p w:rsidR="00213FC8" w:rsidRDefault="00213FC8" w14:paraId="041E9C8C" w14:textId="129D4B27">
          <w:pPr>
            <w:pStyle w:val="TOC3"/>
            <w:tabs>
              <w:tab w:val="right" w:leader="dot" w:pos="9016"/>
            </w:tabs>
            <w:rPr>
              <w:rFonts w:asciiTheme="minorHAnsi" w:hAnsiTheme="minorHAnsi" w:eastAsiaTheme="minorEastAsia" w:cstheme="minorBidi"/>
              <w:noProof/>
              <w:kern w:val="2"/>
              <w:sz w:val="22"/>
              <w:szCs w:val="22"/>
              <w14:ligatures w14:val="standardContextual"/>
            </w:rPr>
          </w:pPr>
          <w:hyperlink w:history="1" w:anchor="_Toc138846989">
            <w:r w:rsidRPr="00126AF2">
              <w:rPr>
                <w:rStyle w:val="Hyperlink"/>
                <w:noProof/>
              </w:rPr>
              <w:t>5.6 The place of qualifications</w:t>
            </w:r>
            <w:r>
              <w:rPr>
                <w:noProof/>
                <w:webHidden/>
              </w:rPr>
              <w:tab/>
            </w:r>
            <w:r>
              <w:rPr>
                <w:noProof/>
                <w:webHidden/>
              </w:rPr>
              <w:fldChar w:fldCharType="begin"/>
            </w:r>
            <w:r>
              <w:rPr>
                <w:noProof/>
                <w:webHidden/>
              </w:rPr>
              <w:instrText xml:space="preserve"> PAGEREF _Toc138846989 \h </w:instrText>
            </w:r>
            <w:r>
              <w:rPr>
                <w:noProof/>
                <w:webHidden/>
              </w:rPr>
            </w:r>
            <w:r>
              <w:rPr>
                <w:noProof/>
                <w:webHidden/>
              </w:rPr>
              <w:fldChar w:fldCharType="separate"/>
            </w:r>
            <w:r>
              <w:rPr>
                <w:noProof/>
                <w:webHidden/>
              </w:rPr>
              <w:t>2</w:t>
            </w:r>
            <w:r>
              <w:rPr>
                <w:noProof/>
                <w:webHidden/>
              </w:rPr>
              <w:fldChar w:fldCharType="end"/>
            </w:r>
          </w:hyperlink>
        </w:p>
        <w:p w:rsidR="00213FC8" w:rsidRDefault="00213FC8" w14:paraId="256849EE" w14:textId="793702B5">
          <w:pPr>
            <w:pStyle w:val="TOC2"/>
            <w:tabs>
              <w:tab w:val="right" w:leader="dot" w:pos="9016"/>
            </w:tabs>
            <w:rPr>
              <w:rFonts w:cstheme="minorBidi"/>
              <w:noProof/>
              <w:kern w:val="2"/>
              <w:lang w:val="en-GB" w:eastAsia="en-GB"/>
              <w14:ligatures w14:val="standardContextual"/>
            </w:rPr>
          </w:pPr>
          <w:hyperlink w:history="1" w:anchor="_Toc138846990">
            <w:r w:rsidRPr="00126AF2">
              <w:rPr>
                <w:rStyle w:val="Hyperlink"/>
                <w:noProof/>
              </w:rPr>
              <w:t>6. Partnerships, Key Stakeholders and Collaborative Working</w:t>
            </w:r>
            <w:r>
              <w:rPr>
                <w:noProof/>
                <w:webHidden/>
              </w:rPr>
              <w:tab/>
            </w:r>
            <w:r>
              <w:rPr>
                <w:noProof/>
                <w:webHidden/>
              </w:rPr>
              <w:fldChar w:fldCharType="begin"/>
            </w:r>
            <w:r>
              <w:rPr>
                <w:noProof/>
                <w:webHidden/>
              </w:rPr>
              <w:instrText xml:space="preserve"> PAGEREF _Toc138846990 \h </w:instrText>
            </w:r>
            <w:r>
              <w:rPr>
                <w:noProof/>
                <w:webHidden/>
              </w:rPr>
            </w:r>
            <w:r>
              <w:rPr>
                <w:noProof/>
                <w:webHidden/>
              </w:rPr>
              <w:fldChar w:fldCharType="separate"/>
            </w:r>
            <w:r>
              <w:rPr>
                <w:noProof/>
                <w:webHidden/>
              </w:rPr>
              <w:t>3</w:t>
            </w:r>
            <w:r>
              <w:rPr>
                <w:noProof/>
                <w:webHidden/>
              </w:rPr>
              <w:fldChar w:fldCharType="end"/>
            </w:r>
          </w:hyperlink>
        </w:p>
        <w:p w:rsidR="00213FC8" w:rsidRDefault="00213FC8" w14:paraId="2CE8E33D" w14:textId="27B21855">
          <w:pPr>
            <w:pStyle w:val="TOC3"/>
            <w:tabs>
              <w:tab w:val="right" w:leader="dot" w:pos="9016"/>
            </w:tabs>
            <w:rPr>
              <w:rFonts w:asciiTheme="minorHAnsi" w:hAnsiTheme="minorHAnsi" w:eastAsiaTheme="minorEastAsia" w:cstheme="minorBidi"/>
              <w:noProof/>
              <w:kern w:val="2"/>
              <w:sz w:val="22"/>
              <w:szCs w:val="22"/>
              <w14:ligatures w14:val="standardContextual"/>
            </w:rPr>
          </w:pPr>
          <w:hyperlink w:history="1" w:anchor="_Toc138846991">
            <w:r w:rsidRPr="00126AF2">
              <w:rPr>
                <w:rStyle w:val="Hyperlink"/>
                <w:noProof/>
              </w:rPr>
              <w:t>6.1 Roles and Responsibilities: host businesses</w:t>
            </w:r>
            <w:r>
              <w:rPr>
                <w:noProof/>
                <w:webHidden/>
              </w:rPr>
              <w:tab/>
            </w:r>
            <w:r>
              <w:rPr>
                <w:noProof/>
                <w:webHidden/>
              </w:rPr>
              <w:fldChar w:fldCharType="begin"/>
            </w:r>
            <w:r>
              <w:rPr>
                <w:noProof/>
                <w:webHidden/>
              </w:rPr>
              <w:instrText xml:space="preserve"> PAGEREF _Toc138846991 \h </w:instrText>
            </w:r>
            <w:r>
              <w:rPr>
                <w:noProof/>
                <w:webHidden/>
              </w:rPr>
            </w:r>
            <w:r>
              <w:rPr>
                <w:noProof/>
                <w:webHidden/>
              </w:rPr>
              <w:fldChar w:fldCharType="separate"/>
            </w:r>
            <w:r>
              <w:rPr>
                <w:noProof/>
                <w:webHidden/>
              </w:rPr>
              <w:t>6</w:t>
            </w:r>
            <w:r>
              <w:rPr>
                <w:noProof/>
                <w:webHidden/>
              </w:rPr>
              <w:fldChar w:fldCharType="end"/>
            </w:r>
          </w:hyperlink>
        </w:p>
        <w:p w:rsidR="00213FC8" w:rsidRDefault="00213FC8" w14:paraId="7D626257" w14:textId="770C151E">
          <w:pPr>
            <w:pStyle w:val="TOC3"/>
            <w:tabs>
              <w:tab w:val="right" w:leader="dot" w:pos="9016"/>
            </w:tabs>
            <w:rPr>
              <w:rFonts w:asciiTheme="minorHAnsi" w:hAnsiTheme="minorHAnsi" w:eastAsiaTheme="minorEastAsia" w:cstheme="minorBidi"/>
              <w:noProof/>
              <w:kern w:val="2"/>
              <w:sz w:val="22"/>
              <w:szCs w:val="22"/>
              <w14:ligatures w14:val="standardContextual"/>
            </w:rPr>
          </w:pPr>
          <w:hyperlink w:history="1" w:anchor="_Toc138846992">
            <w:r w:rsidRPr="00126AF2">
              <w:rPr>
                <w:rStyle w:val="Hyperlink"/>
                <w:noProof/>
              </w:rPr>
              <w:t>6.2  Roles and responsibilities: the college</w:t>
            </w:r>
            <w:r>
              <w:rPr>
                <w:noProof/>
                <w:webHidden/>
              </w:rPr>
              <w:tab/>
            </w:r>
            <w:r>
              <w:rPr>
                <w:noProof/>
                <w:webHidden/>
              </w:rPr>
              <w:fldChar w:fldCharType="begin"/>
            </w:r>
            <w:r>
              <w:rPr>
                <w:noProof/>
                <w:webHidden/>
              </w:rPr>
              <w:instrText xml:space="preserve"> PAGEREF _Toc138846992 \h </w:instrText>
            </w:r>
            <w:r>
              <w:rPr>
                <w:noProof/>
                <w:webHidden/>
              </w:rPr>
            </w:r>
            <w:r>
              <w:rPr>
                <w:noProof/>
                <w:webHidden/>
              </w:rPr>
              <w:fldChar w:fldCharType="separate"/>
            </w:r>
            <w:r>
              <w:rPr>
                <w:noProof/>
                <w:webHidden/>
              </w:rPr>
              <w:t>6</w:t>
            </w:r>
            <w:r>
              <w:rPr>
                <w:noProof/>
                <w:webHidden/>
              </w:rPr>
              <w:fldChar w:fldCharType="end"/>
            </w:r>
          </w:hyperlink>
        </w:p>
        <w:p w:rsidR="00213FC8" w:rsidRDefault="00213FC8" w14:paraId="426392E0" w14:textId="5160C6E1">
          <w:pPr>
            <w:pStyle w:val="TOC3"/>
            <w:tabs>
              <w:tab w:val="right" w:leader="dot" w:pos="9016"/>
            </w:tabs>
            <w:rPr>
              <w:rFonts w:asciiTheme="minorHAnsi" w:hAnsiTheme="minorHAnsi" w:eastAsiaTheme="minorEastAsia" w:cstheme="minorBidi"/>
              <w:noProof/>
              <w:kern w:val="2"/>
              <w:sz w:val="22"/>
              <w:szCs w:val="22"/>
              <w14:ligatures w14:val="standardContextual"/>
            </w:rPr>
          </w:pPr>
          <w:hyperlink w:history="1" w:anchor="_Toc138846993">
            <w:r w:rsidRPr="00126AF2">
              <w:rPr>
                <w:rStyle w:val="Hyperlink"/>
                <w:noProof/>
              </w:rPr>
              <w:t>6.3 Roles and Responsibilities: supported employment agency</w:t>
            </w:r>
            <w:r>
              <w:rPr>
                <w:noProof/>
                <w:webHidden/>
              </w:rPr>
              <w:tab/>
            </w:r>
            <w:r>
              <w:rPr>
                <w:noProof/>
                <w:webHidden/>
              </w:rPr>
              <w:fldChar w:fldCharType="begin"/>
            </w:r>
            <w:r>
              <w:rPr>
                <w:noProof/>
                <w:webHidden/>
              </w:rPr>
              <w:instrText xml:space="preserve"> PAGEREF _Toc138846993 \h </w:instrText>
            </w:r>
            <w:r>
              <w:rPr>
                <w:noProof/>
                <w:webHidden/>
              </w:rPr>
            </w:r>
            <w:r>
              <w:rPr>
                <w:noProof/>
                <w:webHidden/>
              </w:rPr>
              <w:fldChar w:fldCharType="separate"/>
            </w:r>
            <w:r>
              <w:rPr>
                <w:noProof/>
                <w:webHidden/>
              </w:rPr>
              <w:t>8</w:t>
            </w:r>
            <w:r>
              <w:rPr>
                <w:noProof/>
                <w:webHidden/>
              </w:rPr>
              <w:fldChar w:fldCharType="end"/>
            </w:r>
          </w:hyperlink>
        </w:p>
        <w:p w:rsidR="00213FC8" w:rsidRDefault="00213FC8" w14:paraId="01066B2E" w14:textId="76041A5A">
          <w:pPr>
            <w:pStyle w:val="TOC2"/>
            <w:tabs>
              <w:tab w:val="right" w:leader="dot" w:pos="9016"/>
            </w:tabs>
            <w:rPr>
              <w:rFonts w:cstheme="minorBidi"/>
              <w:noProof/>
              <w:kern w:val="2"/>
              <w:lang w:val="en-GB" w:eastAsia="en-GB"/>
              <w14:ligatures w14:val="standardContextual"/>
            </w:rPr>
          </w:pPr>
          <w:hyperlink w:history="1" w:anchor="_Toc138846994">
            <w:r w:rsidRPr="00126AF2">
              <w:rPr>
                <w:rStyle w:val="Hyperlink"/>
                <w:noProof/>
              </w:rPr>
              <w:t>7. Learner recruitment</w:t>
            </w:r>
            <w:r>
              <w:rPr>
                <w:noProof/>
                <w:webHidden/>
              </w:rPr>
              <w:tab/>
            </w:r>
            <w:r>
              <w:rPr>
                <w:noProof/>
                <w:webHidden/>
              </w:rPr>
              <w:fldChar w:fldCharType="begin"/>
            </w:r>
            <w:r>
              <w:rPr>
                <w:noProof/>
                <w:webHidden/>
              </w:rPr>
              <w:instrText xml:space="preserve"> PAGEREF _Toc138846994 \h </w:instrText>
            </w:r>
            <w:r>
              <w:rPr>
                <w:noProof/>
                <w:webHidden/>
              </w:rPr>
            </w:r>
            <w:r>
              <w:rPr>
                <w:noProof/>
                <w:webHidden/>
              </w:rPr>
              <w:fldChar w:fldCharType="separate"/>
            </w:r>
            <w:r>
              <w:rPr>
                <w:noProof/>
                <w:webHidden/>
              </w:rPr>
              <w:t>9</w:t>
            </w:r>
            <w:r>
              <w:rPr>
                <w:noProof/>
                <w:webHidden/>
              </w:rPr>
              <w:fldChar w:fldCharType="end"/>
            </w:r>
          </w:hyperlink>
        </w:p>
        <w:p w:rsidR="00213FC8" w:rsidRDefault="00213FC8" w14:paraId="6E4A61FB" w14:textId="0B097994">
          <w:pPr>
            <w:pStyle w:val="TOC3"/>
            <w:tabs>
              <w:tab w:val="right" w:leader="dot" w:pos="9016"/>
            </w:tabs>
            <w:rPr>
              <w:rFonts w:asciiTheme="minorHAnsi" w:hAnsiTheme="minorHAnsi" w:eastAsiaTheme="minorEastAsia" w:cstheme="minorBidi"/>
              <w:noProof/>
              <w:kern w:val="2"/>
              <w:sz w:val="22"/>
              <w:szCs w:val="22"/>
              <w14:ligatures w14:val="standardContextual"/>
            </w:rPr>
          </w:pPr>
          <w:hyperlink w:history="1" w:anchor="_Toc138846995">
            <w:r w:rsidRPr="00126AF2">
              <w:rPr>
                <w:rStyle w:val="Hyperlink"/>
                <w:noProof/>
              </w:rPr>
              <w:t>7.1 Work readiness</w:t>
            </w:r>
            <w:r>
              <w:rPr>
                <w:noProof/>
                <w:webHidden/>
              </w:rPr>
              <w:tab/>
            </w:r>
            <w:r>
              <w:rPr>
                <w:noProof/>
                <w:webHidden/>
              </w:rPr>
              <w:fldChar w:fldCharType="begin"/>
            </w:r>
            <w:r>
              <w:rPr>
                <w:noProof/>
                <w:webHidden/>
              </w:rPr>
              <w:instrText xml:space="preserve"> PAGEREF _Toc138846995 \h </w:instrText>
            </w:r>
            <w:r>
              <w:rPr>
                <w:noProof/>
                <w:webHidden/>
              </w:rPr>
            </w:r>
            <w:r>
              <w:rPr>
                <w:noProof/>
                <w:webHidden/>
              </w:rPr>
              <w:fldChar w:fldCharType="separate"/>
            </w:r>
            <w:r>
              <w:rPr>
                <w:noProof/>
                <w:webHidden/>
              </w:rPr>
              <w:t>9</w:t>
            </w:r>
            <w:r>
              <w:rPr>
                <w:noProof/>
                <w:webHidden/>
              </w:rPr>
              <w:fldChar w:fldCharType="end"/>
            </w:r>
          </w:hyperlink>
        </w:p>
        <w:p w:rsidR="00213FC8" w:rsidRDefault="00213FC8" w14:paraId="369DC2B6" w14:textId="46E56D90">
          <w:pPr>
            <w:pStyle w:val="TOC3"/>
            <w:tabs>
              <w:tab w:val="right" w:leader="dot" w:pos="9016"/>
            </w:tabs>
            <w:rPr>
              <w:rFonts w:asciiTheme="minorHAnsi" w:hAnsiTheme="minorHAnsi" w:eastAsiaTheme="minorEastAsia" w:cstheme="minorBidi"/>
              <w:noProof/>
              <w:kern w:val="2"/>
              <w:sz w:val="22"/>
              <w:szCs w:val="22"/>
              <w14:ligatures w14:val="standardContextual"/>
            </w:rPr>
          </w:pPr>
          <w:hyperlink w:history="1" w:anchor="_Toc138846996">
            <w:r w:rsidRPr="00126AF2">
              <w:rPr>
                <w:rStyle w:val="Hyperlink"/>
                <w:noProof/>
              </w:rPr>
              <w:t>7.2 Information gathering</w:t>
            </w:r>
            <w:r>
              <w:rPr>
                <w:noProof/>
                <w:webHidden/>
              </w:rPr>
              <w:tab/>
            </w:r>
            <w:r>
              <w:rPr>
                <w:noProof/>
                <w:webHidden/>
              </w:rPr>
              <w:fldChar w:fldCharType="begin"/>
            </w:r>
            <w:r>
              <w:rPr>
                <w:noProof/>
                <w:webHidden/>
              </w:rPr>
              <w:instrText xml:space="preserve"> PAGEREF _Toc138846996 \h </w:instrText>
            </w:r>
            <w:r>
              <w:rPr>
                <w:noProof/>
                <w:webHidden/>
              </w:rPr>
            </w:r>
            <w:r>
              <w:rPr>
                <w:noProof/>
                <w:webHidden/>
              </w:rPr>
              <w:fldChar w:fldCharType="separate"/>
            </w:r>
            <w:r>
              <w:rPr>
                <w:noProof/>
                <w:webHidden/>
              </w:rPr>
              <w:t>9</w:t>
            </w:r>
            <w:r>
              <w:rPr>
                <w:noProof/>
                <w:webHidden/>
              </w:rPr>
              <w:fldChar w:fldCharType="end"/>
            </w:r>
          </w:hyperlink>
        </w:p>
        <w:p w:rsidR="00213FC8" w:rsidRDefault="00213FC8" w14:paraId="5D438E1E" w14:textId="79B3BC73">
          <w:pPr>
            <w:pStyle w:val="TOC3"/>
            <w:tabs>
              <w:tab w:val="right" w:leader="dot" w:pos="9016"/>
            </w:tabs>
            <w:rPr>
              <w:rFonts w:asciiTheme="minorHAnsi" w:hAnsiTheme="minorHAnsi" w:eastAsiaTheme="minorEastAsia" w:cstheme="minorBidi"/>
              <w:noProof/>
              <w:kern w:val="2"/>
              <w:sz w:val="22"/>
              <w:szCs w:val="22"/>
              <w14:ligatures w14:val="standardContextual"/>
            </w:rPr>
          </w:pPr>
          <w:hyperlink w:history="1" w:anchor="_Toc138846997">
            <w:r w:rsidRPr="00126AF2">
              <w:rPr>
                <w:rStyle w:val="Hyperlink"/>
                <w:noProof/>
              </w:rPr>
              <w:t>7.3 Recruitment - Case Study - Grŵp Llandrillo Menai</w:t>
            </w:r>
            <w:r>
              <w:rPr>
                <w:noProof/>
                <w:webHidden/>
              </w:rPr>
              <w:tab/>
            </w:r>
            <w:r>
              <w:rPr>
                <w:noProof/>
                <w:webHidden/>
              </w:rPr>
              <w:fldChar w:fldCharType="begin"/>
            </w:r>
            <w:r>
              <w:rPr>
                <w:noProof/>
                <w:webHidden/>
              </w:rPr>
              <w:instrText xml:space="preserve"> PAGEREF _Toc138846997 \h </w:instrText>
            </w:r>
            <w:r>
              <w:rPr>
                <w:noProof/>
                <w:webHidden/>
              </w:rPr>
            </w:r>
            <w:r>
              <w:rPr>
                <w:noProof/>
                <w:webHidden/>
              </w:rPr>
              <w:fldChar w:fldCharType="separate"/>
            </w:r>
            <w:r>
              <w:rPr>
                <w:noProof/>
                <w:webHidden/>
              </w:rPr>
              <w:t>9</w:t>
            </w:r>
            <w:r>
              <w:rPr>
                <w:noProof/>
                <w:webHidden/>
              </w:rPr>
              <w:fldChar w:fldCharType="end"/>
            </w:r>
          </w:hyperlink>
        </w:p>
        <w:p w:rsidR="00213FC8" w:rsidRDefault="00213FC8" w14:paraId="03AFF21D" w14:textId="6D825163">
          <w:pPr>
            <w:pStyle w:val="TOC2"/>
            <w:tabs>
              <w:tab w:val="right" w:leader="dot" w:pos="9016"/>
            </w:tabs>
            <w:rPr>
              <w:rFonts w:cstheme="minorBidi"/>
              <w:noProof/>
              <w:kern w:val="2"/>
              <w:lang w:val="en-GB" w:eastAsia="en-GB"/>
              <w14:ligatures w14:val="standardContextual"/>
            </w:rPr>
          </w:pPr>
          <w:hyperlink w:history="1" w:anchor="_Toc138846998">
            <w:r w:rsidRPr="00126AF2">
              <w:rPr>
                <w:rStyle w:val="Hyperlink"/>
                <w:noProof/>
              </w:rPr>
              <w:t>8. Progression</w:t>
            </w:r>
            <w:r>
              <w:rPr>
                <w:noProof/>
                <w:webHidden/>
              </w:rPr>
              <w:tab/>
            </w:r>
            <w:r>
              <w:rPr>
                <w:noProof/>
                <w:webHidden/>
              </w:rPr>
              <w:fldChar w:fldCharType="begin"/>
            </w:r>
            <w:r>
              <w:rPr>
                <w:noProof/>
                <w:webHidden/>
              </w:rPr>
              <w:instrText xml:space="preserve"> PAGEREF _Toc138846998 \h </w:instrText>
            </w:r>
            <w:r>
              <w:rPr>
                <w:noProof/>
                <w:webHidden/>
              </w:rPr>
            </w:r>
            <w:r>
              <w:rPr>
                <w:noProof/>
                <w:webHidden/>
              </w:rPr>
              <w:fldChar w:fldCharType="separate"/>
            </w:r>
            <w:r>
              <w:rPr>
                <w:noProof/>
                <w:webHidden/>
              </w:rPr>
              <w:t>10</w:t>
            </w:r>
            <w:r>
              <w:rPr>
                <w:noProof/>
                <w:webHidden/>
              </w:rPr>
              <w:fldChar w:fldCharType="end"/>
            </w:r>
          </w:hyperlink>
        </w:p>
        <w:p w:rsidR="00213FC8" w:rsidRDefault="00213FC8" w14:paraId="0FE7F484" w14:textId="7B99CCAD">
          <w:pPr>
            <w:pStyle w:val="TOC3"/>
            <w:tabs>
              <w:tab w:val="right" w:leader="dot" w:pos="9016"/>
            </w:tabs>
            <w:rPr>
              <w:rFonts w:asciiTheme="minorHAnsi" w:hAnsiTheme="minorHAnsi" w:eastAsiaTheme="minorEastAsia" w:cstheme="minorBidi"/>
              <w:noProof/>
              <w:kern w:val="2"/>
              <w:sz w:val="22"/>
              <w:szCs w:val="22"/>
              <w14:ligatures w14:val="standardContextual"/>
            </w:rPr>
          </w:pPr>
          <w:hyperlink w:history="1" w:anchor="_Toc138846999">
            <w:r w:rsidRPr="00126AF2">
              <w:rPr>
                <w:rStyle w:val="Hyperlink"/>
                <w:noProof/>
              </w:rPr>
              <w:t>8.1 Progression to full time, part time employment and the place of unpaid or voluntary work</w:t>
            </w:r>
            <w:r>
              <w:rPr>
                <w:noProof/>
                <w:webHidden/>
              </w:rPr>
              <w:tab/>
            </w:r>
            <w:r>
              <w:rPr>
                <w:noProof/>
                <w:webHidden/>
              </w:rPr>
              <w:fldChar w:fldCharType="begin"/>
            </w:r>
            <w:r>
              <w:rPr>
                <w:noProof/>
                <w:webHidden/>
              </w:rPr>
              <w:instrText xml:space="preserve"> PAGEREF _Toc138846999 \h </w:instrText>
            </w:r>
            <w:r>
              <w:rPr>
                <w:noProof/>
                <w:webHidden/>
              </w:rPr>
            </w:r>
            <w:r>
              <w:rPr>
                <w:noProof/>
                <w:webHidden/>
              </w:rPr>
              <w:fldChar w:fldCharType="separate"/>
            </w:r>
            <w:r>
              <w:rPr>
                <w:noProof/>
                <w:webHidden/>
              </w:rPr>
              <w:t>10</w:t>
            </w:r>
            <w:r>
              <w:rPr>
                <w:noProof/>
                <w:webHidden/>
              </w:rPr>
              <w:fldChar w:fldCharType="end"/>
            </w:r>
          </w:hyperlink>
        </w:p>
        <w:p w:rsidR="00213FC8" w:rsidRDefault="00213FC8" w14:paraId="509C2559" w14:textId="516ED8DA">
          <w:pPr>
            <w:pStyle w:val="TOC3"/>
            <w:tabs>
              <w:tab w:val="right" w:leader="dot" w:pos="9016"/>
            </w:tabs>
            <w:rPr>
              <w:rFonts w:asciiTheme="minorHAnsi" w:hAnsiTheme="minorHAnsi" w:eastAsiaTheme="minorEastAsia" w:cstheme="minorBidi"/>
              <w:noProof/>
              <w:kern w:val="2"/>
              <w:sz w:val="22"/>
              <w:szCs w:val="22"/>
              <w14:ligatures w14:val="standardContextual"/>
            </w:rPr>
          </w:pPr>
          <w:hyperlink w:history="1" w:anchor="_Toc138847000">
            <w:r w:rsidRPr="00126AF2">
              <w:rPr>
                <w:rStyle w:val="Hyperlink"/>
                <w:noProof/>
              </w:rPr>
              <w:t>8.2 Progression to supported apprenticeship schemes</w:t>
            </w:r>
            <w:r>
              <w:rPr>
                <w:noProof/>
                <w:webHidden/>
              </w:rPr>
              <w:tab/>
            </w:r>
            <w:r>
              <w:rPr>
                <w:noProof/>
                <w:webHidden/>
              </w:rPr>
              <w:fldChar w:fldCharType="begin"/>
            </w:r>
            <w:r>
              <w:rPr>
                <w:noProof/>
                <w:webHidden/>
              </w:rPr>
              <w:instrText xml:space="preserve"> PAGEREF _Toc138847000 \h </w:instrText>
            </w:r>
            <w:r>
              <w:rPr>
                <w:noProof/>
                <w:webHidden/>
              </w:rPr>
            </w:r>
            <w:r>
              <w:rPr>
                <w:noProof/>
                <w:webHidden/>
              </w:rPr>
              <w:fldChar w:fldCharType="separate"/>
            </w:r>
            <w:r>
              <w:rPr>
                <w:noProof/>
                <w:webHidden/>
              </w:rPr>
              <w:t>11</w:t>
            </w:r>
            <w:r>
              <w:rPr>
                <w:noProof/>
                <w:webHidden/>
              </w:rPr>
              <w:fldChar w:fldCharType="end"/>
            </w:r>
          </w:hyperlink>
        </w:p>
        <w:p w:rsidR="00213FC8" w:rsidRDefault="00213FC8" w14:paraId="1151A66B" w14:textId="14032871">
          <w:pPr>
            <w:pStyle w:val="TOC2"/>
            <w:tabs>
              <w:tab w:val="right" w:leader="dot" w:pos="9016"/>
            </w:tabs>
            <w:rPr>
              <w:rFonts w:cstheme="minorBidi"/>
              <w:noProof/>
              <w:kern w:val="2"/>
              <w:lang w:val="en-GB" w:eastAsia="en-GB"/>
              <w14:ligatures w14:val="standardContextual"/>
            </w:rPr>
          </w:pPr>
          <w:hyperlink w:history="1" w:anchor="_Toc138847001">
            <w:r w:rsidRPr="00126AF2">
              <w:rPr>
                <w:rStyle w:val="Hyperlink"/>
                <w:noProof/>
              </w:rPr>
              <w:t>9. Funding and the benefits system</w:t>
            </w:r>
            <w:r>
              <w:rPr>
                <w:noProof/>
                <w:webHidden/>
              </w:rPr>
              <w:tab/>
            </w:r>
            <w:r>
              <w:rPr>
                <w:noProof/>
                <w:webHidden/>
              </w:rPr>
              <w:fldChar w:fldCharType="begin"/>
            </w:r>
            <w:r>
              <w:rPr>
                <w:noProof/>
                <w:webHidden/>
              </w:rPr>
              <w:instrText xml:space="preserve"> PAGEREF _Toc138847001 \h </w:instrText>
            </w:r>
            <w:r>
              <w:rPr>
                <w:noProof/>
                <w:webHidden/>
              </w:rPr>
            </w:r>
            <w:r>
              <w:rPr>
                <w:noProof/>
                <w:webHidden/>
              </w:rPr>
              <w:fldChar w:fldCharType="separate"/>
            </w:r>
            <w:r>
              <w:rPr>
                <w:noProof/>
                <w:webHidden/>
              </w:rPr>
              <w:t>11</w:t>
            </w:r>
            <w:r>
              <w:rPr>
                <w:noProof/>
                <w:webHidden/>
              </w:rPr>
              <w:fldChar w:fldCharType="end"/>
            </w:r>
          </w:hyperlink>
        </w:p>
        <w:p w:rsidR="00213FC8" w:rsidRDefault="00213FC8" w14:paraId="046A1D9B" w14:textId="3E4ABB52">
          <w:pPr>
            <w:pStyle w:val="TOC3"/>
            <w:tabs>
              <w:tab w:val="right" w:leader="dot" w:pos="9016"/>
            </w:tabs>
            <w:rPr>
              <w:rFonts w:asciiTheme="minorHAnsi" w:hAnsiTheme="minorHAnsi" w:eastAsiaTheme="minorEastAsia" w:cstheme="minorBidi"/>
              <w:noProof/>
              <w:kern w:val="2"/>
              <w:sz w:val="22"/>
              <w:szCs w:val="22"/>
              <w14:ligatures w14:val="standardContextual"/>
            </w:rPr>
          </w:pPr>
          <w:hyperlink w:history="1" w:anchor="_Toc138847002">
            <w:r w:rsidRPr="00126AF2">
              <w:rPr>
                <w:rStyle w:val="Hyperlink"/>
                <w:noProof/>
              </w:rPr>
              <w:t>9.1 Welsh Government programme area funding</w:t>
            </w:r>
            <w:r>
              <w:rPr>
                <w:noProof/>
                <w:webHidden/>
              </w:rPr>
              <w:tab/>
            </w:r>
            <w:r>
              <w:rPr>
                <w:noProof/>
                <w:webHidden/>
              </w:rPr>
              <w:fldChar w:fldCharType="begin"/>
            </w:r>
            <w:r>
              <w:rPr>
                <w:noProof/>
                <w:webHidden/>
              </w:rPr>
              <w:instrText xml:space="preserve"> PAGEREF _Toc138847002 \h </w:instrText>
            </w:r>
            <w:r>
              <w:rPr>
                <w:noProof/>
                <w:webHidden/>
              </w:rPr>
            </w:r>
            <w:r>
              <w:rPr>
                <w:noProof/>
                <w:webHidden/>
              </w:rPr>
              <w:fldChar w:fldCharType="separate"/>
            </w:r>
            <w:r>
              <w:rPr>
                <w:noProof/>
                <w:webHidden/>
              </w:rPr>
              <w:t>11</w:t>
            </w:r>
            <w:r>
              <w:rPr>
                <w:noProof/>
                <w:webHidden/>
              </w:rPr>
              <w:fldChar w:fldCharType="end"/>
            </w:r>
          </w:hyperlink>
        </w:p>
        <w:p w:rsidR="00213FC8" w:rsidRDefault="00213FC8" w14:paraId="75FE88C4" w14:textId="7D95527D">
          <w:pPr>
            <w:pStyle w:val="TOC3"/>
            <w:tabs>
              <w:tab w:val="right" w:leader="dot" w:pos="9016"/>
            </w:tabs>
            <w:rPr>
              <w:rFonts w:asciiTheme="minorHAnsi" w:hAnsiTheme="minorHAnsi" w:eastAsiaTheme="minorEastAsia" w:cstheme="minorBidi"/>
              <w:noProof/>
              <w:kern w:val="2"/>
              <w:sz w:val="22"/>
              <w:szCs w:val="22"/>
              <w14:ligatures w14:val="standardContextual"/>
            </w:rPr>
          </w:pPr>
          <w:hyperlink w:history="1" w:anchor="_Toc138847003">
            <w:r w:rsidRPr="00126AF2">
              <w:rPr>
                <w:rStyle w:val="Hyperlink"/>
                <w:noProof/>
              </w:rPr>
              <w:t>9.2 Better Off in Work calculations and welfare benefits</w:t>
            </w:r>
            <w:r>
              <w:rPr>
                <w:noProof/>
                <w:webHidden/>
              </w:rPr>
              <w:tab/>
            </w:r>
            <w:r>
              <w:rPr>
                <w:noProof/>
                <w:webHidden/>
              </w:rPr>
              <w:fldChar w:fldCharType="begin"/>
            </w:r>
            <w:r>
              <w:rPr>
                <w:noProof/>
                <w:webHidden/>
              </w:rPr>
              <w:instrText xml:space="preserve"> PAGEREF _Toc138847003 \h </w:instrText>
            </w:r>
            <w:r>
              <w:rPr>
                <w:noProof/>
                <w:webHidden/>
              </w:rPr>
            </w:r>
            <w:r>
              <w:rPr>
                <w:noProof/>
                <w:webHidden/>
              </w:rPr>
              <w:fldChar w:fldCharType="separate"/>
            </w:r>
            <w:r>
              <w:rPr>
                <w:noProof/>
                <w:webHidden/>
              </w:rPr>
              <w:t>12</w:t>
            </w:r>
            <w:r>
              <w:rPr>
                <w:noProof/>
                <w:webHidden/>
              </w:rPr>
              <w:fldChar w:fldCharType="end"/>
            </w:r>
          </w:hyperlink>
        </w:p>
        <w:p w:rsidR="00213FC8" w:rsidRDefault="00213FC8" w14:paraId="40D1AFA7" w14:textId="7F6CC1EE">
          <w:pPr>
            <w:pStyle w:val="TOC3"/>
            <w:tabs>
              <w:tab w:val="right" w:leader="dot" w:pos="9016"/>
            </w:tabs>
            <w:rPr>
              <w:rFonts w:asciiTheme="minorHAnsi" w:hAnsiTheme="minorHAnsi" w:eastAsiaTheme="minorEastAsia" w:cstheme="minorBidi"/>
              <w:noProof/>
              <w:kern w:val="2"/>
              <w:sz w:val="22"/>
              <w:szCs w:val="22"/>
              <w14:ligatures w14:val="standardContextual"/>
            </w:rPr>
          </w:pPr>
          <w:hyperlink w:history="1" w:anchor="_Toc138847004">
            <w:r w:rsidRPr="00126AF2">
              <w:rPr>
                <w:rStyle w:val="Hyperlink"/>
                <w:noProof/>
              </w:rPr>
              <w:t>9.3 Department for Work and Pensions/Access to Work</w:t>
            </w:r>
            <w:r>
              <w:rPr>
                <w:noProof/>
                <w:webHidden/>
              </w:rPr>
              <w:tab/>
            </w:r>
            <w:r>
              <w:rPr>
                <w:noProof/>
                <w:webHidden/>
              </w:rPr>
              <w:fldChar w:fldCharType="begin"/>
            </w:r>
            <w:r>
              <w:rPr>
                <w:noProof/>
                <w:webHidden/>
              </w:rPr>
              <w:instrText xml:space="preserve"> PAGEREF _Toc138847004 \h </w:instrText>
            </w:r>
            <w:r>
              <w:rPr>
                <w:noProof/>
                <w:webHidden/>
              </w:rPr>
            </w:r>
            <w:r>
              <w:rPr>
                <w:noProof/>
                <w:webHidden/>
              </w:rPr>
              <w:fldChar w:fldCharType="separate"/>
            </w:r>
            <w:r>
              <w:rPr>
                <w:noProof/>
                <w:webHidden/>
              </w:rPr>
              <w:t>12</w:t>
            </w:r>
            <w:r>
              <w:rPr>
                <w:noProof/>
                <w:webHidden/>
              </w:rPr>
              <w:fldChar w:fldCharType="end"/>
            </w:r>
          </w:hyperlink>
        </w:p>
        <w:p w:rsidR="00213FC8" w:rsidRDefault="00213FC8" w14:paraId="474C7B99" w14:textId="230D4A73">
          <w:pPr>
            <w:pStyle w:val="TOC3"/>
            <w:tabs>
              <w:tab w:val="right" w:leader="dot" w:pos="9016"/>
            </w:tabs>
            <w:rPr>
              <w:rFonts w:asciiTheme="minorHAnsi" w:hAnsiTheme="minorHAnsi" w:eastAsiaTheme="minorEastAsia" w:cstheme="minorBidi"/>
              <w:noProof/>
              <w:kern w:val="2"/>
              <w:sz w:val="22"/>
              <w:szCs w:val="22"/>
              <w14:ligatures w14:val="standardContextual"/>
            </w:rPr>
          </w:pPr>
          <w:hyperlink w:history="1" w:anchor="_Toc138847005">
            <w:r w:rsidRPr="00126AF2">
              <w:rPr>
                <w:rStyle w:val="Hyperlink"/>
                <w:noProof/>
              </w:rPr>
              <w:t>9.4 Who can get Access to Work grants?  To be eligible for support, a person must:</w:t>
            </w:r>
            <w:r>
              <w:rPr>
                <w:noProof/>
                <w:webHidden/>
              </w:rPr>
              <w:tab/>
            </w:r>
            <w:r>
              <w:rPr>
                <w:noProof/>
                <w:webHidden/>
              </w:rPr>
              <w:fldChar w:fldCharType="begin"/>
            </w:r>
            <w:r>
              <w:rPr>
                <w:noProof/>
                <w:webHidden/>
              </w:rPr>
              <w:instrText xml:space="preserve"> PAGEREF _Toc138847005 \h </w:instrText>
            </w:r>
            <w:r>
              <w:rPr>
                <w:noProof/>
                <w:webHidden/>
              </w:rPr>
            </w:r>
            <w:r>
              <w:rPr>
                <w:noProof/>
                <w:webHidden/>
              </w:rPr>
              <w:fldChar w:fldCharType="separate"/>
            </w:r>
            <w:r>
              <w:rPr>
                <w:noProof/>
                <w:webHidden/>
              </w:rPr>
              <w:t>12</w:t>
            </w:r>
            <w:r>
              <w:rPr>
                <w:noProof/>
                <w:webHidden/>
              </w:rPr>
              <w:fldChar w:fldCharType="end"/>
            </w:r>
          </w:hyperlink>
        </w:p>
        <w:p w:rsidR="00213FC8" w:rsidRDefault="00213FC8" w14:paraId="5C2E85EE" w14:textId="464024FB">
          <w:pPr>
            <w:pStyle w:val="TOC3"/>
            <w:tabs>
              <w:tab w:val="right" w:leader="dot" w:pos="9016"/>
            </w:tabs>
            <w:rPr>
              <w:rFonts w:asciiTheme="minorHAnsi" w:hAnsiTheme="minorHAnsi" w:eastAsiaTheme="minorEastAsia" w:cstheme="minorBidi"/>
              <w:noProof/>
              <w:kern w:val="2"/>
              <w:sz w:val="22"/>
              <w:szCs w:val="22"/>
              <w14:ligatures w14:val="standardContextual"/>
            </w:rPr>
          </w:pPr>
          <w:hyperlink w:history="1" w:anchor="_Toc138847006">
            <w:r w:rsidRPr="00126AF2">
              <w:rPr>
                <w:rStyle w:val="Hyperlink"/>
                <w:noProof/>
              </w:rPr>
              <w:t>9.5 Disability confident and other schemes</w:t>
            </w:r>
            <w:r>
              <w:rPr>
                <w:noProof/>
                <w:webHidden/>
              </w:rPr>
              <w:tab/>
            </w:r>
            <w:r>
              <w:rPr>
                <w:noProof/>
                <w:webHidden/>
              </w:rPr>
              <w:fldChar w:fldCharType="begin"/>
            </w:r>
            <w:r>
              <w:rPr>
                <w:noProof/>
                <w:webHidden/>
              </w:rPr>
              <w:instrText xml:space="preserve"> PAGEREF _Toc138847006 \h </w:instrText>
            </w:r>
            <w:r>
              <w:rPr>
                <w:noProof/>
                <w:webHidden/>
              </w:rPr>
            </w:r>
            <w:r>
              <w:rPr>
                <w:noProof/>
                <w:webHidden/>
              </w:rPr>
              <w:fldChar w:fldCharType="separate"/>
            </w:r>
            <w:r>
              <w:rPr>
                <w:noProof/>
                <w:webHidden/>
              </w:rPr>
              <w:t>13</w:t>
            </w:r>
            <w:r>
              <w:rPr>
                <w:noProof/>
                <w:webHidden/>
              </w:rPr>
              <w:fldChar w:fldCharType="end"/>
            </w:r>
          </w:hyperlink>
        </w:p>
        <w:p w:rsidR="00213FC8" w:rsidRDefault="00213FC8" w14:paraId="7FD4E422" w14:textId="26BA6ABE">
          <w:pPr>
            <w:pStyle w:val="TOC2"/>
            <w:tabs>
              <w:tab w:val="right" w:leader="dot" w:pos="9016"/>
            </w:tabs>
            <w:rPr>
              <w:rFonts w:cstheme="minorBidi"/>
              <w:noProof/>
              <w:kern w:val="2"/>
              <w:lang w:val="en-GB" w:eastAsia="en-GB"/>
              <w14:ligatures w14:val="standardContextual"/>
            </w:rPr>
          </w:pPr>
          <w:hyperlink w:history="1" w:anchor="_Toc138847007">
            <w:r w:rsidRPr="00126AF2">
              <w:rPr>
                <w:rStyle w:val="Hyperlink"/>
                <w:noProof/>
              </w:rPr>
              <w:t>10. Pathway 4 and quality assurance</w:t>
            </w:r>
            <w:r>
              <w:rPr>
                <w:noProof/>
                <w:webHidden/>
              </w:rPr>
              <w:tab/>
            </w:r>
            <w:r>
              <w:rPr>
                <w:noProof/>
                <w:webHidden/>
              </w:rPr>
              <w:fldChar w:fldCharType="begin"/>
            </w:r>
            <w:r>
              <w:rPr>
                <w:noProof/>
                <w:webHidden/>
              </w:rPr>
              <w:instrText xml:space="preserve"> PAGEREF _Toc138847007 \h </w:instrText>
            </w:r>
            <w:r>
              <w:rPr>
                <w:noProof/>
                <w:webHidden/>
              </w:rPr>
            </w:r>
            <w:r>
              <w:rPr>
                <w:noProof/>
                <w:webHidden/>
              </w:rPr>
              <w:fldChar w:fldCharType="separate"/>
            </w:r>
            <w:r>
              <w:rPr>
                <w:noProof/>
                <w:webHidden/>
              </w:rPr>
              <w:t>13</w:t>
            </w:r>
            <w:r>
              <w:rPr>
                <w:noProof/>
                <w:webHidden/>
              </w:rPr>
              <w:fldChar w:fldCharType="end"/>
            </w:r>
          </w:hyperlink>
        </w:p>
        <w:p w:rsidR="00213FC8" w:rsidRDefault="00213FC8" w14:paraId="2540E30A" w14:textId="74E6231D">
          <w:pPr>
            <w:pStyle w:val="TOC2"/>
            <w:tabs>
              <w:tab w:val="right" w:leader="dot" w:pos="9016"/>
            </w:tabs>
            <w:rPr>
              <w:rFonts w:cstheme="minorBidi"/>
              <w:noProof/>
              <w:kern w:val="2"/>
              <w:lang w:val="en-GB" w:eastAsia="en-GB"/>
              <w14:ligatures w14:val="standardContextual"/>
            </w:rPr>
          </w:pPr>
          <w:hyperlink w:history="1" w:anchor="_Toc138847008">
            <w:r w:rsidRPr="00126AF2">
              <w:rPr>
                <w:rStyle w:val="Hyperlink"/>
                <w:noProof/>
              </w:rPr>
              <w:t>11. Memorandum of Understanding (MOU)</w:t>
            </w:r>
            <w:r>
              <w:rPr>
                <w:noProof/>
                <w:webHidden/>
              </w:rPr>
              <w:tab/>
            </w:r>
            <w:r>
              <w:rPr>
                <w:noProof/>
                <w:webHidden/>
              </w:rPr>
              <w:fldChar w:fldCharType="begin"/>
            </w:r>
            <w:r>
              <w:rPr>
                <w:noProof/>
                <w:webHidden/>
              </w:rPr>
              <w:instrText xml:space="preserve"> PAGEREF _Toc138847008 \h </w:instrText>
            </w:r>
            <w:r>
              <w:rPr>
                <w:noProof/>
                <w:webHidden/>
              </w:rPr>
            </w:r>
            <w:r>
              <w:rPr>
                <w:noProof/>
                <w:webHidden/>
              </w:rPr>
              <w:fldChar w:fldCharType="separate"/>
            </w:r>
            <w:r>
              <w:rPr>
                <w:noProof/>
                <w:webHidden/>
              </w:rPr>
              <w:t>14</w:t>
            </w:r>
            <w:r>
              <w:rPr>
                <w:noProof/>
                <w:webHidden/>
              </w:rPr>
              <w:fldChar w:fldCharType="end"/>
            </w:r>
          </w:hyperlink>
        </w:p>
        <w:p w:rsidR="00213FC8" w:rsidRDefault="00213FC8" w14:paraId="4552C5AF" w14:textId="093506C1">
          <w:pPr>
            <w:pStyle w:val="TOC2"/>
            <w:tabs>
              <w:tab w:val="right" w:leader="dot" w:pos="9016"/>
            </w:tabs>
            <w:rPr>
              <w:rFonts w:cstheme="minorBidi"/>
              <w:noProof/>
              <w:kern w:val="2"/>
              <w:lang w:val="en-GB" w:eastAsia="en-GB"/>
              <w14:ligatures w14:val="standardContextual"/>
            </w:rPr>
          </w:pPr>
          <w:hyperlink w:history="1" w:anchor="_Toc138847009">
            <w:r w:rsidRPr="00126AF2">
              <w:rPr>
                <w:rStyle w:val="Hyperlink"/>
                <w:noProof/>
              </w:rPr>
              <w:t>12. Useful documents and templates</w:t>
            </w:r>
            <w:r>
              <w:rPr>
                <w:noProof/>
                <w:webHidden/>
              </w:rPr>
              <w:tab/>
            </w:r>
            <w:r>
              <w:rPr>
                <w:noProof/>
                <w:webHidden/>
              </w:rPr>
              <w:fldChar w:fldCharType="begin"/>
            </w:r>
            <w:r>
              <w:rPr>
                <w:noProof/>
                <w:webHidden/>
              </w:rPr>
              <w:instrText xml:space="preserve"> PAGEREF _Toc138847009 \h </w:instrText>
            </w:r>
            <w:r>
              <w:rPr>
                <w:noProof/>
                <w:webHidden/>
              </w:rPr>
            </w:r>
            <w:r>
              <w:rPr>
                <w:noProof/>
                <w:webHidden/>
              </w:rPr>
              <w:fldChar w:fldCharType="separate"/>
            </w:r>
            <w:r>
              <w:rPr>
                <w:noProof/>
                <w:webHidden/>
              </w:rPr>
              <w:t>14</w:t>
            </w:r>
            <w:r>
              <w:rPr>
                <w:noProof/>
                <w:webHidden/>
              </w:rPr>
              <w:fldChar w:fldCharType="end"/>
            </w:r>
          </w:hyperlink>
        </w:p>
        <w:p w:rsidR="00EE6C92" w:rsidP="7565978E" w:rsidRDefault="00EE6C92" w14:paraId="6D708E4F" w14:textId="51A86A79">
          <w:pPr>
            <w:pStyle w:val="TOC2"/>
            <w:tabs>
              <w:tab w:val="right" w:leader="dot" w:pos="9015"/>
            </w:tabs>
            <w:rPr>
              <w:rStyle w:val="Hyperlink"/>
              <w:noProof/>
              <w:kern w:val="2"/>
              <w:lang w:val="en-GB" w:eastAsia="en-GB"/>
              <w14:ligatures w14:val="standardContextual"/>
            </w:rPr>
          </w:pPr>
          <w:r>
            <w:fldChar w:fldCharType="end"/>
          </w:r>
        </w:p>
      </w:sdtContent>
    </w:sdt>
    <w:p w:rsidR="00DC02EA" w:rsidRDefault="00DC02EA" w14:paraId="6DA6BC2B" w14:textId="1709FB77"/>
    <w:p w:rsidR="00034B5F" w:rsidRDefault="00034B5F" w14:paraId="1C0B056C" w14:textId="7331542A">
      <w:pPr>
        <w:rPr>
          <w:rFonts w:asciiTheme="minorHAnsi" w:hAnsiTheme="minorHAnsi" w:cstheme="minorHAnsi"/>
          <w:b/>
          <w:sz w:val="22"/>
          <w:szCs w:val="22"/>
        </w:rPr>
      </w:pPr>
    </w:p>
    <w:p w:rsidRPr="00C773EE" w:rsidR="003A4AB9" w:rsidRDefault="003A4AB9" w14:paraId="0000002A" w14:textId="77777777">
      <w:pPr>
        <w:pStyle w:val="Normal0"/>
        <w:rPr>
          <w:rFonts w:asciiTheme="minorHAnsi" w:hAnsiTheme="minorHAnsi" w:cstheme="minorHAnsi"/>
          <w:b/>
          <w:color w:val="FF0000"/>
          <w:sz w:val="22"/>
          <w:szCs w:val="22"/>
        </w:rPr>
      </w:pPr>
    </w:p>
    <w:p w:rsidR="00A22ED1" w:rsidRDefault="00A22ED1" w14:paraId="3B98442D" w14:textId="77777777">
      <w:pPr>
        <w:rPr>
          <w:b/>
          <w:color w:val="A30F79"/>
          <w:sz w:val="36"/>
          <w:szCs w:val="36"/>
        </w:rPr>
      </w:pPr>
      <w:r>
        <w:br w:type="page"/>
      </w:r>
    </w:p>
    <w:p w:rsidRPr="00C773EE" w:rsidR="003A4AB9" w:rsidP="00393AD5" w:rsidRDefault="007D6BFF" w14:paraId="0000002C" w14:textId="6137B46F">
      <w:pPr>
        <w:pStyle w:val="Heading2"/>
      </w:pPr>
      <w:bookmarkStart w:name="_Toc138846972" w:id="0"/>
      <w:r>
        <w:t xml:space="preserve">1. </w:t>
      </w:r>
      <w:r w:rsidR="00FE30B0">
        <w:t>Introduction</w:t>
      </w:r>
      <w:bookmarkEnd w:id="0"/>
    </w:p>
    <w:p w:rsidRPr="00C773EE" w:rsidR="003A4AB9" w:rsidP="7565978E" w:rsidRDefault="00FE30B0" w14:paraId="0000002D" w14:textId="2564C16C">
      <w:pPr>
        <w:pStyle w:val="Normal0"/>
        <w:shd w:val="clear" w:color="auto" w:fill="FFFFFF" w:themeFill="background1"/>
        <w:spacing w:after="300" w:line="315" w:lineRule="auto"/>
        <w:rPr>
          <w:rFonts w:asciiTheme="minorHAnsi" w:hAnsiTheme="minorHAnsi" w:cstheme="minorBidi"/>
          <w:color w:val="0B0C0C"/>
          <w:sz w:val="22"/>
          <w:szCs w:val="22"/>
        </w:rPr>
      </w:pPr>
      <w:r w:rsidRPr="7565978E">
        <w:rPr>
          <w:rFonts w:asciiTheme="minorHAnsi" w:hAnsiTheme="minorHAnsi" w:cstheme="minorBidi"/>
          <w:color w:val="0B0C0C"/>
          <w:sz w:val="22"/>
          <w:szCs w:val="22"/>
        </w:rPr>
        <w:t>This document provides information about Independent Living Skills (ILS) Pathway 4 programmes (including supported internships) for Further Education (FE) providers in Wales. It offers guidance for those who are setting up or delivering Pathway 4 programmes by providing information on:</w:t>
      </w:r>
    </w:p>
    <w:p w:rsidRPr="00C773EE" w:rsidR="003A4AB9" w:rsidP="00685B5F" w:rsidRDefault="00FE30B0" w14:paraId="0000002E" w14:textId="77777777">
      <w:pPr>
        <w:pStyle w:val="Normal0"/>
        <w:numPr>
          <w:ilvl w:val="0"/>
          <w:numId w:val="16"/>
        </w:numPr>
        <w:shd w:val="clear" w:color="auto" w:fill="FFFFFF"/>
        <w:spacing w:before="300" w:line="315" w:lineRule="auto"/>
        <w:rPr>
          <w:rFonts w:asciiTheme="minorHAnsi" w:hAnsiTheme="minorHAnsi" w:cstheme="minorHAnsi"/>
          <w:sz w:val="22"/>
          <w:szCs w:val="22"/>
        </w:rPr>
      </w:pPr>
      <w:r w:rsidRPr="00C773EE">
        <w:rPr>
          <w:rFonts w:asciiTheme="minorHAnsi" w:hAnsiTheme="minorHAnsi" w:cstheme="minorHAnsi"/>
          <w:color w:val="0B0C0C"/>
          <w:sz w:val="22"/>
          <w:szCs w:val="22"/>
        </w:rPr>
        <w:t xml:space="preserve">aims and benefits of the programme for </w:t>
      </w:r>
      <w:proofErr w:type="gramStart"/>
      <w:r w:rsidRPr="00C773EE">
        <w:rPr>
          <w:rFonts w:asciiTheme="minorHAnsi" w:hAnsiTheme="minorHAnsi" w:cstheme="minorHAnsi"/>
          <w:color w:val="0B0C0C"/>
          <w:sz w:val="22"/>
          <w:szCs w:val="22"/>
        </w:rPr>
        <w:t>learners</w:t>
      </w:r>
      <w:proofErr w:type="gramEnd"/>
    </w:p>
    <w:p w:rsidRPr="00C773EE" w:rsidR="003A4AB9" w:rsidP="00685B5F" w:rsidRDefault="00FE30B0" w14:paraId="0000002F" w14:textId="77777777">
      <w:pPr>
        <w:pStyle w:val="Normal0"/>
        <w:numPr>
          <w:ilvl w:val="0"/>
          <w:numId w:val="16"/>
        </w:numPr>
        <w:shd w:val="clear" w:color="auto" w:fill="FFFFFF"/>
        <w:spacing w:line="315" w:lineRule="auto"/>
        <w:rPr>
          <w:rFonts w:asciiTheme="minorHAnsi" w:hAnsiTheme="minorHAnsi" w:cstheme="minorHAnsi"/>
          <w:sz w:val="22"/>
          <w:szCs w:val="22"/>
        </w:rPr>
      </w:pPr>
      <w:r w:rsidRPr="00C773EE">
        <w:rPr>
          <w:rFonts w:asciiTheme="minorHAnsi" w:hAnsiTheme="minorHAnsi" w:cstheme="minorHAnsi"/>
          <w:color w:val="0B0C0C"/>
          <w:sz w:val="22"/>
          <w:szCs w:val="22"/>
        </w:rPr>
        <w:t>essential programme components</w:t>
      </w:r>
    </w:p>
    <w:p w:rsidRPr="00C773EE" w:rsidR="003A4AB9" w:rsidP="00685B5F" w:rsidRDefault="00FE30B0" w14:paraId="00000030" w14:textId="77777777">
      <w:pPr>
        <w:pStyle w:val="Normal0"/>
        <w:numPr>
          <w:ilvl w:val="0"/>
          <w:numId w:val="16"/>
        </w:numPr>
        <w:shd w:val="clear" w:color="auto" w:fill="FFFFFF"/>
        <w:spacing w:line="315" w:lineRule="auto"/>
        <w:rPr>
          <w:rFonts w:asciiTheme="minorHAnsi" w:hAnsiTheme="minorHAnsi" w:cstheme="minorHAnsi"/>
          <w:color w:val="0B0C0C"/>
          <w:sz w:val="22"/>
          <w:szCs w:val="22"/>
        </w:rPr>
      </w:pPr>
      <w:r w:rsidRPr="00C773EE">
        <w:rPr>
          <w:rFonts w:asciiTheme="minorHAnsi" w:hAnsiTheme="minorHAnsi" w:cstheme="minorHAnsi"/>
          <w:color w:val="0B0C0C"/>
          <w:sz w:val="22"/>
          <w:szCs w:val="22"/>
        </w:rPr>
        <w:t>funding and the benefit systems</w:t>
      </w:r>
    </w:p>
    <w:p w:rsidRPr="00C773EE" w:rsidR="003A4AB9" w:rsidP="00685B5F" w:rsidRDefault="00FE30B0" w14:paraId="00000031" w14:textId="77777777">
      <w:pPr>
        <w:pStyle w:val="Normal0"/>
        <w:numPr>
          <w:ilvl w:val="0"/>
          <w:numId w:val="16"/>
        </w:numPr>
        <w:shd w:val="clear" w:color="auto" w:fill="FFFFFF"/>
        <w:spacing w:line="315" w:lineRule="auto"/>
        <w:rPr>
          <w:rFonts w:asciiTheme="minorHAnsi" w:hAnsiTheme="minorHAnsi" w:cstheme="minorHAnsi"/>
          <w:sz w:val="22"/>
          <w:szCs w:val="22"/>
        </w:rPr>
      </w:pPr>
      <w:r w:rsidRPr="00C773EE">
        <w:rPr>
          <w:rFonts w:asciiTheme="minorHAnsi" w:hAnsiTheme="minorHAnsi" w:cstheme="minorHAnsi"/>
          <w:color w:val="0B0C0C"/>
          <w:sz w:val="22"/>
          <w:szCs w:val="22"/>
        </w:rPr>
        <w:t>partnerships and collaborative working</w:t>
      </w:r>
    </w:p>
    <w:p w:rsidRPr="00C773EE" w:rsidR="003A4AB9" w:rsidP="00685B5F" w:rsidRDefault="00FE30B0" w14:paraId="00000032" w14:textId="77777777">
      <w:pPr>
        <w:pStyle w:val="Normal0"/>
        <w:numPr>
          <w:ilvl w:val="0"/>
          <w:numId w:val="16"/>
        </w:numPr>
        <w:shd w:val="clear" w:color="auto" w:fill="FFFFFF"/>
        <w:spacing w:after="380" w:line="315" w:lineRule="auto"/>
        <w:rPr>
          <w:rFonts w:asciiTheme="minorHAnsi" w:hAnsiTheme="minorHAnsi" w:cstheme="minorHAnsi"/>
          <w:sz w:val="22"/>
          <w:szCs w:val="22"/>
        </w:rPr>
      </w:pPr>
      <w:r w:rsidRPr="00C773EE">
        <w:rPr>
          <w:rFonts w:asciiTheme="minorHAnsi" w:hAnsiTheme="minorHAnsi" w:cstheme="minorHAnsi"/>
          <w:color w:val="0B0C0C"/>
          <w:sz w:val="22"/>
          <w:szCs w:val="22"/>
        </w:rPr>
        <w:t>staffing and staff roles</w:t>
      </w:r>
    </w:p>
    <w:p w:rsidRPr="00C773EE" w:rsidR="003A4AB9" w:rsidRDefault="00FE30B0" w14:paraId="00000034" w14:textId="3859E9FB">
      <w:pPr>
        <w:pStyle w:val="Normal0"/>
        <w:shd w:val="clear" w:color="auto" w:fill="FFFFFF"/>
        <w:spacing w:before="300" w:after="300" w:line="315" w:lineRule="auto"/>
        <w:rPr>
          <w:rFonts w:asciiTheme="minorHAnsi" w:hAnsiTheme="minorHAnsi" w:cstheme="minorHAnsi"/>
          <w:color w:val="0B0C0C"/>
          <w:sz w:val="22"/>
          <w:szCs w:val="22"/>
        </w:rPr>
      </w:pPr>
      <w:r w:rsidRPr="00C773EE">
        <w:rPr>
          <w:rFonts w:asciiTheme="minorHAnsi" w:hAnsiTheme="minorHAnsi" w:cstheme="minorHAnsi"/>
          <w:color w:val="0B0C0C"/>
          <w:sz w:val="22"/>
          <w:szCs w:val="22"/>
        </w:rPr>
        <w:t xml:space="preserve">The guidance has been developed by the ColegauCymru ILS pathway 4 (supported internship) working group, with membership that includes experienced representatives from; all FE institutions in Wales, Project Search, Engage to Change, Elite, </w:t>
      </w:r>
      <w:proofErr w:type="gramStart"/>
      <w:r w:rsidRPr="00C773EE">
        <w:rPr>
          <w:rFonts w:asciiTheme="minorHAnsi" w:hAnsiTheme="minorHAnsi" w:cstheme="minorHAnsi"/>
          <w:color w:val="0B0C0C"/>
          <w:sz w:val="22"/>
          <w:szCs w:val="22"/>
        </w:rPr>
        <w:t>Estyn</w:t>
      </w:r>
      <w:proofErr w:type="gramEnd"/>
      <w:r w:rsidRPr="00C773EE">
        <w:rPr>
          <w:rFonts w:asciiTheme="minorHAnsi" w:hAnsiTheme="minorHAnsi" w:cstheme="minorHAnsi"/>
          <w:color w:val="0B0C0C"/>
          <w:sz w:val="22"/>
          <w:szCs w:val="22"/>
        </w:rPr>
        <w:t xml:space="preserve"> and Welsh Government. Members of the group include those who have been running successful supported internships programmes, to support young people with additional learning needs into employment.</w:t>
      </w:r>
    </w:p>
    <w:p w:rsidR="008834D0" w:rsidP="7565978E" w:rsidRDefault="00C80BDD" w14:paraId="437BF217" w14:textId="5E0741F0">
      <w:pPr>
        <w:pStyle w:val="Heading3"/>
      </w:pPr>
      <w:bookmarkStart w:name="_Toc138846973" w:id="1"/>
      <w:r>
        <w:t xml:space="preserve">2. </w:t>
      </w:r>
      <w:r w:rsidR="00FE30B0">
        <w:t>Pathway 4</w:t>
      </w:r>
      <w:r w:rsidR="3608143C">
        <w:br/>
      </w:r>
      <w:r w:rsidR="3608143C">
        <w:t>2.1 What is Pathway 4?</w:t>
      </w:r>
      <w:bookmarkEnd w:id="1"/>
      <w:r w:rsidR="3608143C">
        <w:t xml:space="preserve"> </w:t>
      </w:r>
    </w:p>
    <w:p w:rsidRPr="00C773EE" w:rsidR="003A4AB9" w:rsidP="7565978E" w:rsidRDefault="651554B4" w14:paraId="00000037" w14:textId="35CD2E6E">
      <w:pPr>
        <w:pStyle w:val="Normal0"/>
        <w:jc w:val="both"/>
        <w:rPr>
          <w:rFonts w:asciiTheme="minorHAnsi" w:hAnsiTheme="minorHAnsi" w:cstheme="minorBidi"/>
          <w:sz w:val="22"/>
          <w:szCs w:val="22"/>
        </w:rPr>
      </w:pPr>
      <w:r w:rsidRPr="7565978E">
        <w:rPr>
          <w:rFonts w:asciiTheme="minorHAnsi" w:hAnsiTheme="minorHAnsi" w:cstheme="minorBidi"/>
          <w:sz w:val="22"/>
          <w:szCs w:val="22"/>
        </w:rPr>
        <w:t>Pathway 4</w:t>
      </w:r>
      <w:r w:rsidRPr="7565978E" w:rsidR="3608143C">
        <w:rPr>
          <w:rFonts w:asciiTheme="minorHAnsi" w:hAnsiTheme="minorHAnsi" w:cstheme="minorBidi"/>
          <w:sz w:val="22"/>
          <w:szCs w:val="22"/>
        </w:rPr>
        <w:t xml:space="preserve"> has been developed as part of the Independent Living Skills (ILS) programme area curriculum</w:t>
      </w:r>
      <w:r w:rsidRPr="7565978E" w:rsidR="5F32F072">
        <w:rPr>
          <w:rFonts w:asciiTheme="minorHAnsi" w:hAnsiTheme="minorHAnsi" w:cstheme="minorBidi"/>
          <w:sz w:val="22"/>
          <w:szCs w:val="22"/>
        </w:rPr>
        <w:t>,</w:t>
      </w:r>
      <w:r w:rsidRPr="7565978E" w:rsidR="3608143C">
        <w:rPr>
          <w:rFonts w:asciiTheme="minorHAnsi" w:hAnsiTheme="minorHAnsi" w:cstheme="minorBidi"/>
          <w:sz w:val="22"/>
          <w:szCs w:val="22"/>
        </w:rPr>
        <w:t xml:space="preserve"> to support learners with learning difficulties and/or disabilities to achieve sustainable paid employment. This is achieved by combining </w:t>
      </w:r>
      <w:r w:rsidRPr="7565978E" w:rsidR="02910E4A">
        <w:rPr>
          <w:rFonts w:asciiTheme="minorHAnsi" w:hAnsiTheme="minorHAnsi" w:cstheme="minorBidi"/>
          <w:sz w:val="22"/>
          <w:szCs w:val="22"/>
        </w:rPr>
        <w:t>workplace-based</w:t>
      </w:r>
      <w:r w:rsidRPr="7565978E" w:rsidR="3608143C">
        <w:rPr>
          <w:rFonts w:asciiTheme="minorHAnsi" w:hAnsiTheme="minorHAnsi" w:cstheme="minorBidi"/>
          <w:sz w:val="22"/>
          <w:szCs w:val="22"/>
        </w:rPr>
        <w:t xml:space="preserve"> learning with a personalised study programme which includes elements from the ILS curriculum. The focus of the programme is to equip learners with the relevant skills and qualifications that they will need for employment in their chosen area. Communication, </w:t>
      </w:r>
      <w:proofErr w:type="gramStart"/>
      <w:r w:rsidRPr="7565978E" w:rsidR="3608143C">
        <w:rPr>
          <w:rFonts w:asciiTheme="minorHAnsi" w:hAnsiTheme="minorHAnsi" w:cstheme="minorBidi"/>
          <w:sz w:val="22"/>
          <w:szCs w:val="22"/>
        </w:rPr>
        <w:t>numeracy</w:t>
      </w:r>
      <w:proofErr w:type="gramEnd"/>
      <w:r w:rsidRPr="7565978E" w:rsidR="3608143C">
        <w:rPr>
          <w:rFonts w:asciiTheme="minorHAnsi" w:hAnsiTheme="minorHAnsi" w:cstheme="minorBidi"/>
          <w:sz w:val="22"/>
          <w:szCs w:val="22"/>
        </w:rPr>
        <w:t xml:space="preserve"> and digital literacy skills are a key part of learning, with opportunities to develop and practise these skills both within the workplace and embedded within each of the ILS curriculum four pillars of learning. </w:t>
      </w:r>
    </w:p>
    <w:p w:rsidR="008834D0" w:rsidP="00C01525" w:rsidRDefault="00FE30B0" w14:paraId="54E80398" w14:textId="77777777">
      <w:pPr>
        <w:pStyle w:val="Heading3"/>
      </w:pPr>
      <w:bookmarkStart w:name="_Toc138846974" w:id="2"/>
      <w:r>
        <w:t>2.2 Pathway 4 and Supported Internships</w:t>
      </w:r>
      <w:bookmarkEnd w:id="2"/>
      <w:r>
        <w:t xml:space="preserve"> </w:t>
      </w:r>
    </w:p>
    <w:p w:rsidRPr="00C773EE" w:rsidR="003A4AB9" w:rsidP="7565978E" w:rsidRDefault="00FE30B0" w14:paraId="00000039" w14:textId="2225E120">
      <w:pPr>
        <w:pStyle w:val="Normal0"/>
        <w:rPr>
          <w:rFonts w:asciiTheme="minorHAnsi" w:hAnsiTheme="minorHAnsi" w:cstheme="minorBidi"/>
          <w:sz w:val="22"/>
          <w:szCs w:val="22"/>
        </w:rPr>
      </w:pPr>
      <w:r w:rsidRPr="7565978E">
        <w:rPr>
          <w:rFonts w:asciiTheme="minorHAnsi" w:hAnsiTheme="minorHAnsi" w:cstheme="minorBidi"/>
          <w:sz w:val="22"/>
          <w:szCs w:val="22"/>
        </w:rPr>
        <w:t xml:space="preserve">Pathway 4 includes, but is not limited to, provision for learners on supported internship programmes.  The pathway allows for colleges to set up their own models, providing they fit the Pathway 4 criteria and the standards set out in this document. </w:t>
      </w:r>
    </w:p>
    <w:p w:rsidR="008834D0" w:rsidP="00EE6C92" w:rsidRDefault="3608143C" w14:paraId="25856AF4" w14:textId="77777777">
      <w:pPr>
        <w:pStyle w:val="Heading3"/>
      </w:pPr>
      <w:bookmarkStart w:name="_Toc138846975" w:id="3"/>
      <w:r>
        <w:t>2.3 Differences between ILS Pathway 3 and 4 programmes</w:t>
      </w:r>
      <w:bookmarkEnd w:id="3"/>
    </w:p>
    <w:p w:rsidRPr="00C773EE" w:rsidR="003A4AB9" w:rsidP="7565978E" w:rsidRDefault="3608143C" w14:paraId="0000003B" w14:textId="094E3FE0">
      <w:pPr>
        <w:pStyle w:val="Normal0"/>
        <w:jc w:val="both"/>
        <w:rPr>
          <w:rFonts w:asciiTheme="minorHAnsi" w:hAnsiTheme="minorHAnsi" w:cstheme="minorBidi"/>
          <w:sz w:val="22"/>
          <w:szCs w:val="22"/>
        </w:rPr>
      </w:pPr>
      <w:r w:rsidRPr="7565978E">
        <w:rPr>
          <w:rFonts w:asciiTheme="minorHAnsi" w:hAnsiTheme="minorHAnsi" w:cstheme="minorBidi"/>
          <w:sz w:val="22"/>
          <w:szCs w:val="22"/>
        </w:rPr>
        <w:t>There are important differences between these two pathways; Pathway 3 offers preparation for Pathway 4 and other college</w:t>
      </w:r>
      <w:r w:rsidRPr="7565978E">
        <w:rPr>
          <w:rFonts w:asciiTheme="minorHAnsi" w:hAnsiTheme="minorHAnsi" w:cstheme="minorBidi"/>
          <w:color w:val="FF0000"/>
          <w:sz w:val="22"/>
          <w:szCs w:val="22"/>
        </w:rPr>
        <w:t xml:space="preserve"> </w:t>
      </w:r>
      <w:r w:rsidRPr="7565978E">
        <w:rPr>
          <w:rFonts w:asciiTheme="minorHAnsi" w:hAnsiTheme="minorHAnsi" w:cstheme="minorBidi"/>
          <w:sz w:val="22"/>
          <w:szCs w:val="22"/>
        </w:rPr>
        <w:t>programmes. Pathway 3 includes on-site social enterprises and although learners may take part in work experience</w:t>
      </w:r>
      <w:r w:rsidRPr="7565978E" w:rsidR="71E2817C">
        <w:rPr>
          <w:rFonts w:asciiTheme="minorHAnsi" w:hAnsiTheme="minorHAnsi" w:cstheme="minorBidi"/>
          <w:sz w:val="22"/>
          <w:szCs w:val="22"/>
        </w:rPr>
        <w:t>,</w:t>
      </w:r>
      <w:r w:rsidRPr="7565978E">
        <w:rPr>
          <w:rFonts w:asciiTheme="minorHAnsi" w:hAnsiTheme="minorHAnsi" w:cstheme="minorBidi"/>
          <w:sz w:val="22"/>
          <w:szCs w:val="22"/>
        </w:rPr>
        <w:t xml:space="preserve"> they do not spend </w:t>
      </w:r>
      <w:r w:rsidRPr="7565978E" w:rsidR="31C2891F">
        <w:rPr>
          <w:rFonts w:asciiTheme="minorHAnsi" w:hAnsiTheme="minorHAnsi" w:cstheme="minorBidi"/>
          <w:sz w:val="22"/>
          <w:szCs w:val="22"/>
        </w:rPr>
        <w:t>most of</w:t>
      </w:r>
      <w:r w:rsidRPr="7565978E">
        <w:rPr>
          <w:rFonts w:asciiTheme="minorHAnsi" w:hAnsiTheme="minorHAnsi" w:cstheme="minorBidi"/>
          <w:sz w:val="22"/>
          <w:szCs w:val="22"/>
        </w:rPr>
        <w:t xml:space="preserve"> their time at an employer’s premises. Pathway 4 learners will rarely be in college; the programme recognises the importance of setting and reinforcing new habits in getting to and from work on a regular basis, as well as gaining on-the-job skills.</w:t>
      </w:r>
    </w:p>
    <w:p w:rsidR="008834D0" w:rsidP="00C01525" w:rsidRDefault="00FE30B0" w14:paraId="4025F364" w14:textId="77777777">
      <w:pPr>
        <w:pStyle w:val="Heading3"/>
      </w:pPr>
      <w:bookmarkStart w:name="_Toc138846976" w:id="4"/>
      <w:r>
        <w:t>2.4 Learner profile</w:t>
      </w:r>
      <w:bookmarkEnd w:id="4"/>
    </w:p>
    <w:p w:rsidRPr="00C773EE" w:rsidR="003A4AB9" w:rsidRDefault="00FE30B0" w14:paraId="0000003D" w14:textId="1B310AC0">
      <w:pPr>
        <w:pStyle w:val="Normal0"/>
        <w:jc w:val="both"/>
        <w:rPr>
          <w:rFonts w:asciiTheme="minorHAnsi" w:hAnsiTheme="minorHAnsi" w:cstheme="minorHAnsi"/>
          <w:sz w:val="22"/>
          <w:szCs w:val="22"/>
        </w:rPr>
      </w:pPr>
      <w:r w:rsidRPr="00C773EE">
        <w:rPr>
          <w:rFonts w:asciiTheme="minorHAnsi" w:hAnsiTheme="minorHAnsi" w:cstheme="minorHAnsi"/>
          <w:sz w:val="22"/>
          <w:szCs w:val="22"/>
        </w:rPr>
        <w:t>Learners on Pathway 4 will, typically, be aged between 16 and 25, and come from a variety of backgrounds. All will have a diagnosis of a learning disability /difficulty and/or autism. Learners will also need to have a mature attitude, be willing to learn and develop their skills and be dedicated to finding employment. Many of the learners will have progressed from Pathway 2 and 3; this will be the ‘final year’ for learners who are able to progress into paid employment.</w:t>
      </w:r>
    </w:p>
    <w:p w:rsidR="008834D0" w:rsidP="005614B4" w:rsidRDefault="00FE30B0" w14:paraId="439321C1" w14:textId="77777777">
      <w:pPr>
        <w:pStyle w:val="Heading3"/>
      </w:pPr>
      <w:bookmarkStart w:name="_Toc138846977" w:id="5"/>
      <w:r>
        <w:t>2.5 Terminology</w:t>
      </w:r>
      <w:bookmarkEnd w:id="5"/>
      <w:r>
        <w:t xml:space="preserve"> </w:t>
      </w:r>
    </w:p>
    <w:p w:rsidRPr="00C773EE" w:rsidR="003A4AB9" w:rsidRDefault="00FE30B0" w14:paraId="0000003F" w14:textId="2C92F3B8">
      <w:pPr>
        <w:pStyle w:val="Normal0"/>
        <w:jc w:val="both"/>
        <w:rPr>
          <w:rFonts w:asciiTheme="minorHAnsi" w:hAnsiTheme="minorHAnsi" w:cstheme="minorHAnsi"/>
          <w:sz w:val="22"/>
          <w:szCs w:val="22"/>
        </w:rPr>
      </w:pPr>
      <w:r w:rsidRPr="00C773EE">
        <w:rPr>
          <w:rFonts w:asciiTheme="minorHAnsi" w:hAnsiTheme="minorHAnsi" w:cstheme="minorHAnsi"/>
          <w:sz w:val="22"/>
          <w:szCs w:val="22"/>
        </w:rPr>
        <w:t xml:space="preserve">The wording ‘learning difficulties and/or disabilities’ is terminology specifically used in education; this differs from social services and health terminology where the equivalent term is ‘learning disability’. The Welsh Government would not expect learners from a mainstream programme to access Pathway 4 programmes. </w:t>
      </w:r>
    </w:p>
    <w:p w:rsidRPr="00C773EE" w:rsidR="003A4AB9" w:rsidP="00C01525" w:rsidRDefault="00C80BDD" w14:paraId="00000040" w14:textId="2D9DE173">
      <w:pPr>
        <w:pStyle w:val="Heading2"/>
      </w:pPr>
      <w:bookmarkStart w:name="_Toc138846978" w:id="6"/>
      <w:r>
        <w:t xml:space="preserve">3. </w:t>
      </w:r>
      <w:r w:rsidR="004401A5">
        <w:t>Aims and benefits of Pathway 4 programmes</w:t>
      </w:r>
      <w:bookmarkEnd w:id="6"/>
    </w:p>
    <w:p w:rsidRPr="00C773EE" w:rsidR="003A4AB9" w:rsidP="00C01525" w:rsidRDefault="00FE30B0" w14:paraId="00000041" w14:textId="39A452B0">
      <w:pPr>
        <w:pStyle w:val="Heading3"/>
      </w:pPr>
      <w:bookmarkStart w:name="_Toc138846979" w:id="7"/>
      <w:r>
        <w:t xml:space="preserve">3.1 Aims of Pathway 4 </w:t>
      </w:r>
      <w:proofErr w:type="gramStart"/>
      <w:r>
        <w:t>programmes</w:t>
      </w:r>
      <w:bookmarkEnd w:id="7"/>
      <w:proofErr w:type="gramEnd"/>
    </w:p>
    <w:p w:rsidRPr="00C773EE" w:rsidR="003A4AB9" w:rsidRDefault="00FE30B0" w14:paraId="00000042" w14:textId="77777777">
      <w:pPr>
        <w:pStyle w:val="Normal0"/>
        <w:rPr>
          <w:rFonts w:asciiTheme="minorHAnsi" w:hAnsiTheme="minorHAnsi" w:cstheme="minorHAnsi"/>
          <w:sz w:val="22"/>
          <w:szCs w:val="22"/>
        </w:rPr>
      </w:pPr>
      <w:r w:rsidRPr="00C773EE">
        <w:rPr>
          <w:rFonts w:asciiTheme="minorHAnsi" w:hAnsiTheme="minorHAnsi" w:cstheme="minorHAnsi"/>
          <w:sz w:val="22"/>
          <w:szCs w:val="22"/>
        </w:rPr>
        <w:t xml:space="preserve">To prepare young people with learning difficulties/disabilities for paid employment </w:t>
      </w:r>
      <w:proofErr w:type="gramStart"/>
      <w:r w:rsidRPr="00C773EE">
        <w:rPr>
          <w:rFonts w:asciiTheme="minorHAnsi" w:hAnsiTheme="minorHAnsi" w:cstheme="minorHAnsi"/>
          <w:sz w:val="22"/>
          <w:szCs w:val="22"/>
        </w:rPr>
        <w:t>by;</w:t>
      </w:r>
      <w:proofErr w:type="gramEnd"/>
    </w:p>
    <w:p w:rsidRPr="00EA29EF" w:rsidR="003A4AB9" w:rsidP="00685B5F" w:rsidRDefault="3608143C" w14:paraId="00000043" w14:textId="77777777">
      <w:pPr>
        <w:pStyle w:val="ListParagraph"/>
        <w:numPr>
          <w:ilvl w:val="0"/>
          <w:numId w:val="17"/>
        </w:numPr>
        <w:rPr>
          <w:rFonts w:asciiTheme="minorHAnsi" w:hAnsiTheme="minorHAnsi" w:cstheme="minorHAnsi"/>
          <w:sz w:val="22"/>
          <w:szCs w:val="22"/>
        </w:rPr>
      </w:pPr>
      <w:r w:rsidRPr="00EA29EF">
        <w:rPr>
          <w:rFonts w:asciiTheme="minorHAnsi" w:hAnsiTheme="minorHAnsi" w:cstheme="minorHAnsi"/>
          <w:sz w:val="22"/>
          <w:szCs w:val="22"/>
        </w:rPr>
        <w:t xml:space="preserve">Supporting them to develop skills valued by </w:t>
      </w:r>
      <w:proofErr w:type="gramStart"/>
      <w:r w:rsidRPr="00EA29EF">
        <w:rPr>
          <w:rFonts w:asciiTheme="minorHAnsi" w:hAnsiTheme="minorHAnsi" w:cstheme="minorHAnsi"/>
          <w:sz w:val="22"/>
          <w:szCs w:val="22"/>
        </w:rPr>
        <w:t>employers</w:t>
      </w:r>
      <w:proofErr w:type="gramEnd"/>
    </w:p>
    <w:p w:rsidRPr="00EA29EF" w:rsidR="003A4AB9" w:rsidP="00685B5F" w:rsidRDefault="3608143C" w14:paraId="00000044" w14:textId="77777777">
      <w:pPr>
        <w:pStyle w:val="ListParagraph"/>
        <w:numPr>
          <w:ilvl w:val="0"/>
          <w:numId w:val="17"/>
        </w:numPr>
        <w:rPr>
          <w:rFonts w:asciiTheme="minorHAnsi" w:hAnsiTheme="minorHAnsi" w:cstheme="minorHAnsi"/>
          <w:sz w:val="22"/>
          <w:szCs w:val="22"/>
        </w:rPr>
      </w:pPr>
      <w:r w:rsidRPr="00EA29EF">
        <w:rPr>
          <w:rFonts w:asciiTheme="minorHAnsi" w:hAnsiTheme="minorHAnsi" w:cstheme="minorHAnsi"/>
          <w:sz w:val="22"/>
          <w:szCs w:val="22"/>
        </w:rPr>
        <w:t xml:space="preserve">Enabling them to demonstrate their value in the </w:t>
      </w:r>
      <w:proofErr w:type="gramStart"/>
      <w:r w:rsidRPr="00EA29EF">
        <w:rPr>
          <w:rFonts w:asciiTheme="minorHAnsi" w:hAnsiTheme="minorHAnsi" w:cstheme="minorHAnsi"/>
          <w:sz w:val="22"/>
          <w:szCs w:val="22"/>
        </w:rPr>
        <w:t>workplace</w:t>
      </w:r>
      <w:proofErr w:type="gramEnd"/>
    </w:p>
    <w:p w:rsidRPr="00EA29EF" w:rsidR="003A4AB9" w:rsidP="00685B5F" w:rsidRDefault="3608143C" w14:paraId="00000046" w14:textId="407F3812">
      <w:pPr>
        <w:pStyle w:val="ListParagraph"/>
        <w:numPr>
          <w:ilvl w:val="0"/>
          <w:numId w:val="17"/>
        </w:numPr>
        <w:rPr>
          <w:rFonts w:asciiTheme="minorHAnsi" w:hAnsiTheme="minorHAnsi" w:cstheme="minorHAnsi"/>
          <w:sz w:val="22"/>
          <w:szCs w:val="22"/>
        </w:rPr>
      </w:pPr>
      <w:r w:rsidRPr="00EA29EF">
        <w:rPr>
          <w:rFonts w:asciiTheme="minorHAnsi" w:hAnsiTheme="minorHAnsi" w:cstheme="minorHAnsi"/>
          <w:sz w:val="22"/>
          <w:szCs w:val="22"/>
        </w:rPr>
        <w:t xml:space="preserve">Developing confidence in their own abilities to perform successfully at </w:t>
      </w:r>
      <w:proofErr w:type="gramStart"/>
      <w:r w:rsidRPr="00EA29EF">
        <w:rPr>
          <w:rFonts w:asciiTheme="minorHAnsi" w:hAnsiTheme="minorHAnsi" w:cstheme="minorHAnsi"/>
          <w:sz w:val="22"/>
          <w:szCs w:val="22"/>
        </w:rPr>
        <w:t>work</w:t>
      </w:r>
      <w:proofErr w:type="gramEnd"/>
    </w:p>
    <w:p w:rsidRPr="00C773EE" w:rsidR="003A4AB9" w:rsidP="00C01525" w:rsidRDefault="00FE30B0" w14:paraId="00000047" w14:textId="77777777">
      <w:pPr>
        <w:pStyle w:val="Heading3"/>
      </w:pPr>
      <w:bookmarkStart w:name="_Toc138846980" w:id="8"/>
      <w:r>
        <w:t xml:space="preserve">3.2 Benefits for learners, employers and all </w:t>
      </w:r>
      <w:proofErr w:type="gramStart"/>
      <w:r>
        <w:t>involved</w:t>
      </w:r>
      <w:bookmarkEnd w:id="8"/>
      <w:proofErr w:type="gramEnd"/>
    </w:p>
    <w:p w:rsidRPr="00C773EE" w:rsidR="003A4AB9" w:rsidP="7565978E" w:rsidRDefault="00FE30B0" w14:paraId="00000048" w14:textId="3A397DF5">
      <w:pPr>
        <w:pStyle w:val="Normal0"/>
        <w:rPr>
          <w:rFonts w:asciiTheme="minorHAnsi" w:hAnsiTheme="minorHAnsi" w:cstheme="minorBidi"/>
          <w:sz w:val="22"/>
          <w:szCs w:val="22"/>
        </w:rPr>
      </w:pPr>
      <w:r w:rsidRPr="7565978E">
        <w:rPr>
          <w:rFonts w:asciiTheme="minorHAnsi" w:hAnsiTheme="minorHAnsi" w:cstheme="minorBidi"/>
          <w:sz w:val="22"/>
          <w:szCs w:val="22"/>
        </w:rPr>
        <w:t xml:space="preserve">Pathway 4 and </w:t>
      </w:r>
      <w:r w:rsidRPr="7565978E" w:rsidR="097342E3">
        <w:rPr>
          <w:rFonts w:asciiTheme="minorHAnsi" w:hAnsiTheme="minorHAnsi" w:cstheme="minorBidi"/>
          <w:sz w:val="22"/>
          <w:szCs w:val="22"/>
        </w:rPr>
        <w:t>s</w:t>
      </w:r>
      <w:r w:rsidRPr="7565978E">
        <w:rPr>
          <w:rFonts w:asciiTheme="minorHAnsi" w:hAnsiTheme="minorHAnsi" w:cstheme="minorBidi"/>
          <w:sz w:val="22"/>
          <w:szCs w:val="22"/>
        </w:rPr>
        <w:t>upported internship projects have been shown to provide enormous benefits for all concerned</w:t>
      </w:r>
      <w:r w:rsidRPr="7565978E" w:rsidR="5134F415">
        <w:rPr>
          <w:rFonts w:asciiTheme="minorHAnsi" w:hAnsiTheme="minorHAnsi" w:cstheme="minorBidi"/>
          <w:sz w:val="22"/>
          <w:szCs w:val="22"/>
        </w:rPr>
        <w:t>:</w:t>
      </w:r>
      <w:r w:rsidRPr="7565978E">
        <w:rPr>
          <w:rFonts w:asciiTheme="minorHAnsi" w:hAnsiTheme="minorHAnsi" w:cstheme="minorBidi"/>
          <w:sz w:val="22"/>
          <w:szCs w:val="22"/>
        </w:rPr>
        <w:t xml:space="preserve"> </w:t>
      </w:r>
    </w:p>
    <w:p w:rsidRPr="00EA29EF" w:rsidR="003A4AB9" w:rsidP="00685B5F" w:rsidRDefault="3608143C" w14:paraId="00000049" w14:textId="77777777">
      <w:pPr>
        <w:pStyle w:val="ListParagraph"/>
        <w:numPr>
          <w:ilvl w:val="0"/>
          <w:numId w:val="18"/>
        </w:numPr>
        <w:rPr>
          <w:rFonts w:asciiTheme="minorHAnsi" w:hAnsiTheme="minorHAnsi" w:cstheme="minorHAnsi"/>
          <w:sz w:val="22"/>
          <w:szCs w:val="22"/>
        </w:rPr>
      </w:pPr>
      <w:r w:rsidRPr="00EA29EF">
        <w:rPr>
          <w:rFonts w:asciiTheme="minorHAnsi" w:hAnsiTheme="minorHAnsi" w:cstheme="minorHAnsi"/>
          <w:sz w:val="22"/>
          <w:szCs w:val="22"/>
        </w:rPr>
        <w:t xml:space="preserve">Learners gain confidence, </w:t>
      </w:r>
      <w:proofErr w:type="gramStart"/>
      <w:r w:rsidRPr="00EA29EF">
        <w:rPr>
          <w:rFonts w:asciiTheme="minorHAnsi" w:hAnsiTheme="minorHAnsi" w:cstheme="minorHAnsi"/>
          <w:sz w:val="22"/>
          <w:szCs w:val="22"/>
        </w:rPr>
        <w:t>skills</w:t>
      </w:r>
      <w:proofErr w:type="gramEnd"/>
      <w:r w:rsidRPr="00EA29EF">
        <w:rPr>
          <w:rFonts w:asciiTheme="minorHAnsi" w:hAnsiTheme="minorHAnsi" w:cstheme="minorHAnsi"/>
          <w:sz w:val="22"/>
          <w:szCs w:val="22"/>
        </w:rPr>
        <w:t xml:space="preserve"> and independence.</w:t>
      </w:r>
    </w:p>
    <w:p w:rsidRPr="00EA29EF" w:rsidR="003A4AB9" w:rsidP="00685B5F" w:rsidRDefault="3608143C" w14:paraId="0000004A" w14:textId="15F63848">
      <w:pPr>
        <w:pStyle w:val="ListParagraph"/>
        <w:numPr>
          <w:ilvl w:val="0"/>
          <w:numId w:val="18"/>
        </w:numPr>
        <w:rPr>
          <w:rFonts w:asciiTheme="minorHAnsi" w:hAnsiTheme="minorHAnsi" w:cstheme="minorHAnsi"/>
          <w:sz w:val="22"/>
          <w:szCs w:val="22"/>
        </w:rPr>
      </w:pPr>
      <w:r w:rsidRPr="00EA29EF">
        <w:rPr>
          <w:rFonts w:asciiTheme="minorHAnsi" w:hAnsiTheme="minorHAnsi" w:cstheme="minorHAnsi"/>
          <w:sz w:val="22"/>
          <w:szCs w:val="22"/>
        </w:rPr>
        <w:t xml:space="preserve">They become competent in carrying out their role, familiar with the work environment and staff. </w:t>
      </w:r>
    </w:p>
    <w:p w:rsidRPr="00EA29EF" w:rsidR="003A4AB9" w:rsidP="00685B5F" w:rsidRDefault="3608143C" w14:paraId="0000004B" w14:textId="31A219A1">
      <w:pPr>
        <w:pStyle w:val="ListParagraph"/>
        <w:numPr>
          <w:ilvl w:val="0"/>
          <w:numId w:val="18"/>
        </w:numPr>
        <w:rPr>
          <w:rFonts w:asciiTheme="minorHAnsi" w:hAnsiTheme="minorHAnsi" w:cstheme="minorHAnsi"/>
          <w:sz w:val="22"/>
          <w:szCs w:val="22"/>
        </w:rPr>
      </w:pPr>
      <w:r w:rsidRPr="00EA29EF">
        <w:rPr>
          <w:rFonts w:asciiTheme="minorHAnsi" w:hAnsiTheme="minorHAnsi" w:cstheme="minorHAnsi"/>
          <w:sz w:val="22"/>
          <w:szCs w:val="22"/>
        </w:rPr>
        <w:t xml:space="preserve">They learn that they have the potential to be employed. </w:t>
      </w:r>
    </w:p>
    <w:p w:rsidRPr="00EA29EF" w:rsidR="003A4AB9" w:rsidP="00685B5F" w:rsidRDefault="3608143C" w14:paraId="0000004C" w14:textId="0810CA26">
      <w:pPr>
        <w:pStyle w:val="ListParagraph"/>
        <w:numPr>
          <w:ilvl w:val="0"/>
          <w:numId w:val="18"/>
        </w:numPr>
        <w:rPr>
          <w:rFonts w:asciiTheme="minorHAnsi" w:hAnsiTheme="minorHAnsi" w:cstheme="minorHAnsi"/>
          <w:sz w:val="22"/>
          <w:szCs w:val="22"/>
        </w:rPr>
      </w:pPr>
      <w:r w:rsidRPr="00EA29EF">
        <w:rPr>
          <w:rFonts w:asciiTheme="minorHAnsi" w:hAnsiTheme="minorHAnsi" w:cstheme="minorHAnsi"/>
          <w:sz w:val="22"/>
          <w:szCs w:val="22"/>
        </w:rPr>
        <w:t>For many employers the projects break down barriers and challenge assumptions about disabilities. In many cases attitudes change as employers realise that the intern can do the job and has the potential to become a valued employee.</w:t>
      </w:r>
    </w:p>
    <w:p w:rsidRPr="00EA29EF" w:rsidR="003A4AB9" w:rsidP="00685B5F" w:rsidRDefault="3608143C" w14:paraId="0000004E" w14:textId="0BB1793A">
      <w:pPr>
        <w:pStyle w:val="ListParagraph"/>
        <w:numPr>
          <w:ilvl w:val="0"/>
          <w:numId w:val="18"/>
        </w:numPr>
        <w:rPr>
          <w:rFonts w:asciiTheme="minorHAnsi" w:hAnsiTheme="minorHAnsi" w:cstheme="minorHAnsi"/>
          <w:sz w:val="22"/>
          <w:szCs w:val="22"/>
        </w:rPr>
      </w:pPr>
      <w:r w:rsidRPr="00EA29EF">
        <w:rPr>
          <w:rFonts w:asciiTheme="minorHAnsi" w:hAnsiTheme="minorHAnsi" w:cstheme="minorHAnsi"/>
          <w:sz w:val="22"/>
          <w:szCs w:val="22"/>
        </w:rPr>
        <w:t xml:space="preserve">Parents and carers see that employment is a realistic possibility and have the chance to let go gradually over a year as they watch the learner grow and develop in a safe and supported environment. Pathway 4 programmes provide a vital transition from college into the workplace.  </w:t>
      </w:r>
    </w:p>
    <w:p w:rsidRPr="00C773EE" w:rsidR="003A4AB9" w:rsidP="00C01525" w:rsidRDefault="00FE30B0" w14:paraId="0000004F" w14:textId="77777777">
      <w:pPr>
        <w:pStyle w:val="Heading3"/>
      </w:pPr>
      <w:bookmarkStart w:name="_Toc138846981" w:id="9"/>
      <w:r>
        <w:t>3.3 Case Studies</w:t>
      </w:r>
      <w:bookmarkEnd w:id="9"/>
    </w:p>
    <w:p w:rsidRPr="00C773EE" w:rsidR="003A4AB9" w:rsidRDefault="3608143C" w14:paraId="00000050" w14:textId="0DE5A428">
      <w:pPr>
        <w:pStyle w:val="Normal0"/>
        <w:rPr>
          <w:rFonts w:asciiTheme="minorHAnsi" w:hAnsiTheme="minorHAnsi" w:cstheme="minorHAnsi"/>
          <w:sz w:val="22"/>
          <w:szCs w:val="22"/>
        </w:rPr>
      </w:pPr>
      <w:proofErr w:type="spellStart"/>
      <w:r w:rsidRPr="00C773EE">
        <w:rPr>
          <w:rFonts w:asciiTheme="minorHAnsi" w:hAnsiTheme="minorHAnsi" w:cstheme="minorHAnsi"/>
          <w:sz w:val="22"/>
          <w:szCs w:val="22"/>
        </w:rPr>
        <w:t>Gr</w:t>
      </w:r>
      <w:r w:rsidR="00E137C2">
        <w:rPr>
          <w:rFonts w:asciiTheme="minorHAnsi" w:hAnsiTheme="minorHAnsi" w:cstheme="minorHAnsi"/>
          <w:sz w:val="22"/>
          <w:szCs w:val="22"/>
        </w:rPr>
        <w:t>ŵ</w:t>
      </w:r>
      <w:r w:rsidRPr="00C773EE">
        <w:rPr>
          <w:rFonts w:asciiTheme="minorHAnsi" w:hAnsiTheme="minorHAnsi" w:cstheme="minorHAnsi"/>
          <w:sz w:val="22"/>
          <w:szCs w:val="22"/>
        </w:rPr>
        <w:t>p</w:t>
      </w:r>
      <w:proofErr w:type="spellEnd"/>
      <w:r w:rsidRPr="00C773EE">
        <w:rPr>
          <w:rFonts w:asciiTheme="minorHAnsi" w:hAnsiTheme="minorHAnsi" w:cstheme="minorHAnsi"/>
          <w:sz w:val="22"/>
          <w:szCs w:val="22"/>
        </w:rPr>
        <w:t xml:space="preserve"> </w:t>
      </w:r>
      <w:proofErr w:type="spellStart"/>
      <w:r w:rsidRPr="00C773EE">
        <w:rPr>
          <w:rFonts w:asciiTheme="minorHAnsi" w:hAnsiTheme="minorHAnsi" w:cstheme="minorHAnsi"/>
          <w:sz w:val="22"/>
          <w:szCs w:val="22"/>
        </w:rPr>
        <w:t>Llandrillo</w:t>
      </w:r>
      <w:proofErr w:type="spellEnd"/>
      <w:r w:rsidRPr="00C773EE">
        <w:rPr>
          <w:rFonts w:asciiTheme="minorHAnsi" w:hAnsiTheme="minorHAnsi" w:cstheme="minorHAnsi"/>
          <w:sz w:val="22"/>
          <w:szCs w:val="22"/>
        </w:rPr>
        <w:t xml:space="preserve"> Menai/Engage to Change/Project Search</w:t>
      </w:r>
    </w:p>
    <w:p w:rsidRPr="00EA29EF" w:rsidR="003A4AB9" w:rsidRDefault="00D81629" w14:paraId="00000052" w14:textId="5121E9D7">
      <w:pPr>
        <w:pStyle w:val="Normal0"/>
        <w:rPr>
          <w:rFonts w:asciiTheme="minorHAnsi" w:hAnsiTheme="minorHAnsi" w:cstheme="minorHAnsi"/>
          <w:sz w:val="22"/>
          <w:szCs w:val="22"/>
        </w:rPr>
      </w:pPr>
      <w:hyperlink r:id="rId15">
        <w:r w:rsidRPr="00C773EE" w:rsidR="00FE30B0">
          <w:rPr>
            <w:rFonts w:asciiTheme="minorHAnsi" w:hAnsiTheme="minorHAnsi" w:cstheme="minorHAnsi"/>
            <w:color w:val="1155CC"/>
            <w:sz w:val="22"/>
            <w:szCs w:val="22"/>
            <w:u w:val="single"/>
          </w:rPr>
          <w:t>https://www.youtube.com/watch?v=T6wpmMGyUTY</w:t>
        </w:r>
      </w:hyperlink>
    </w:p>
    <w:p w:rsidR="008834D0" w:rsidP="00BA0527" w:rsidRDefault="00C80BDD" w14:paraId="7FF10263" w14:textId="32E456D3">
      <w:pPr>
        <w:pStyle w:val="Heading2"/>
      </w:pPr>
      <w:bookmarkStart w:name="_Toc138846982" w:id="10"/>
      <w:r>
        <w:t xml:space="preserve">4. </w:t>
      </w:r>
      <w:r w:rsidR="00FE30B0">
        <w:t>Principles for Pathway 4 programmes</w:t>
      </w:r>
      <w:bookmarkEnd w:id="10"/>
    </w:p>
    <w:p w:rsidRPr="00C773EE" w:rsidR="003A4AB9" w:rsidP="00DA5A47" w:rsidRDefault="77CA16B1" w14:paraId="58FFE4B1" w14:textId="12A18278">
      <w:pPr>
        <w:pStyle w:val="Normal0"/>
        <w:rPr>
          <w:rFonts w:asciiTheme="minorHAnsi" w:hAnsiTheme="minorHAnsi" w:cstheme="minorBidi"/>
          <w:b/>
          <w:bCs/>
          <w:color w:val="FF0000"/>
          <w:sz w:val="22"/>
          <w:szCs w:val="22"/>
        </w:rPr>
      </w:pPr>
      <w:r w:rsidRPr="00DA5A47">
        <w:rPr>
          <w:rFonts w:asciiTheme="minorHAnsi" w:hAnsiTheme="minorHAnsi" w:cstheme="minorBidi"/>
          <w:sz w:val="22"/>
          <w:szCs w:val="22"/>
        </w:rPr>
        <w:t xml:space="preserve">Pathway 4 programmes will vary according to local circumstances and learner needs. </w:t>
      </w:r>
      <w:proofErr w:type="gramStart"/>
      <w:r w:rsidRPr="00DA5A47">
        <w:rPr>
          <w:rFonts w:asciiTheme="minorHAnsi" w:hAnsiTheme="minorHAnsi" w:cstheme="minorBidi"/>
          <w:sz w:val="22"/>
          <w:szCs w:val="22"/>
        </w:rPr>
        <w:t>However</w:t>
      </w:r>
      <w:proofErr w:type="gramEnd"/>
      <w:r w:rsidRPr="00DA5A47">
        <w:rPr>
          <w:rFonts w:asciiTheme="minorHAnsi" w:hAnsiTheme="minorHAnsi" w:cstheme="minorBidi"/>
          <w:sz w:val="22"/>
          <w:szCs w:val="22"/>
        </w:rPr>
        <w:t xml:space="preserve"> when setting up a new programme the following principles should be considered. These principles have been adopted from the </w:t>
      </w:r>
      <w:hyperlink w:history="1" r:id="rId16">
        <w:r w:rsidRPr="008A52F5">
          <w:rPr>
            <w:rStyle w:val="Hyperlink"/>
            <w:rFonts w:asciiTheme="minorHAnsi" w:hAnsiTheme="minorHAnsi" w:cstheme="minorBidi"/>
            <w:sz w:val="22"/>
            <w:szCs w:val="22"/>
          </w:rPr>
          <w:t xml:space="preserve">DfE </w:t>
        </w:r>
        <w:r w:rsidRPr="008A52F5" w:rsidR="008A52F5">
          <w:rPr>
            <w:rStyle w:val="Hyperlink"/>
            <w:rFonts w:asciiTheme="minorHAnsi" w:hAnsiTheme="minorHAnsi" w:cstheme="minorBidi"/>
            <w:sz w:val="22"/>
            <w:szCs w:val="22"/>
          </w:rPr>
          <w:t xml:space="preserve">Guidance on Supported </w:t>
        </w:r>
        <w:r w:rsidRPr="008A52F5">
          <w:rPr>
            <w:rStyle w:val="Hyperlink"/>
            <w:rFonts w:asciiTheme="minorHAnsi" w:hAnsiTheme="minorHAnsi" w:cstheme="minorBidi"/>
            <w:sz w:val="22"/>
            <w:szCs w:val="22"/>
          </w:rPr>
          <w:t>internship</w:t>
        </w:r>
        <w:r w:rsidRPr="008A52F5" w:rsidR="008A52F5">
          <w:rPr>
            <w:rStyle w:val="Hyperlink"/>
            <w:rFonts w:asciiTheme="minorHAnsi" w:hAnsiTheme="minorHAnsi" w:cstheme="minorBidi"/>
            <w:sz w:val="22"/>
            <w:szCs w:val="22"/>
          </w:rPr>
          <w:t>s</w:t>
        </w:r>
      </w:hyperlink>
      <w:r w:rsidR="008A52F5">
        <w:rPr>
          <w:rFonts w:asciiTheme="minorHAnsi" w:hAnsiTheme="minorHAnsi" w:cstheme="minorBidi"/>
          <w:sz w:val="22"/>
          <w:szCs w:val="22"/>
        </w:rPr>
        <w:t>.</w:t>
      </w:r>
    </w:p>
    <w:p w:rsidRPr="00C773EE" w:rsidR="003A4AB9" w:rsidP="00DA5A47" w:rsidRDefault="003A4AB9" w14:paraId="056748DF" w14:textId="77777777">
      <w:pPr>
        <w:pStyle w:val="Normal0"/>
        <w:rPr>
          <w:rFonts w:asciiTheme="minorHAnsi" w:hAnsiTheme="minorHAnsi" w:cstheme="minorBidi"/>
          <w:b/>
          <w:bCs/>
          <w:color w:val="FF0000"/>
          <w:sz w:val="22"/>
          <w:szCs w:val="22"/>
        </w:rPr>
      </w:pPr>
    </w:p>
    <w:p w:rsidRPr="00DD3F79" w:rsidR="003A4AB9" w:rsidP="00DD3F79" w:rsidRDefault="77CA16B1" w14:paraId="435ADB34" w14:textId="68D8B3C4">
      <w:pPr>
        <w:pStyle w:val="ListParagraph"/>
        <w:numPr>
          <w:ilvl w:val="0"/>
          <w:numId w:val="20"/>
        </w:numPr>
        <w:rPr>
          <w:b/>
        </w:rPr>
      </w:pPr>
      <w:r w:rsidRPr="7565978E">
        <w:t xml:space="preserve">A significant majority of the supported intern’s time is spent at the employer’s premises in a work placement. Whilst </w:t>
      </w:r>
      <w:r w:rsidRPr="7565978E" w:rsidR="668C81A2">
        <w:t>with</w:t>
      </w:r>
      <w:r w:rsidRPr="7565978E">
        <w:t xml:space="preserve"> the employer, the young person will be expected to comply with real job conditions, such as timekeeping, shift patterns and dress code.</w:t>
      </w:r>
    </w:p>
    <w:p w:rsidRPr="00DD3F79" w:rsidR="003A4AB9" w:rsidP="00DD3F79" w:rsidRDefault="77CA16B1" w14:paraId="320696AB" w14:textId="2452F9FD">
      <w:pPr>
        <w:pStyle w:val="ListParagraph"/>
        <w:numPr>
          <w:ilvl w:val="0"/>
          <w:numId w:val="20"/>
        </w:numPr>
        <w:rPr>
          <w:b/>
        </w:rPr>
      </w:pPr>
      <w:r w:rsidRPr="7565978E">
        <w:t xml:space="preserve">Supported interns follow a personalised study curriculum alongside their time </w:t>
      </w:r>
      <w:r w:rsidRPr="7565978E" w:rsidR="504DB1E1">
        <w:t>with</w:t>
      </w:r>
      <w:r w:rsidRPr="7565978E">
        <w:t xml:space="preserve"> the employer, including relevant aspects of communication, </w:t>
      </w:r>
      <w:proofErr w:type="gramStart"/>
      <w:r w:rsidRPr="7565978E">
        <w:t>numeracy</w:t>
      </w:r>
      <w:proofErr w:type="gramEnd"/>
      <w:r w:rsidRPr="7565978E">
        <w:t xml:space="preserve"> and digital literacy. This will be an</w:t>
      </w:r>
      <w:r w:rsidRPr="00DD3F79">
        <w:rPr>
          <w:color w:val="FF0000"/>
        </w:rPr>
        <w:t xml:space="preserve"> </w:t>
      </w:r>
      <w:r w:rsidRPr="7565978E">
        <w:t>individualised package that is delivered by the provider and should support their progression to paid employment. It should give the supported intern the opportunity to reflect on their learning journey.</w:t>
      </w:r>
    </w:p>
    <w:p w:rsidRPr="00DD3F79" w:rsidR="003A4AB9" w:rsidP="00DD3F79" w:rsidRDefault="77CA16B1" w14:paraId="3B5A3B04" w14:textId="08215001">
      <w:pPr>
        <w:pStyle w:val="ListParagraph"/>
        <w:numPr>
          <w:ilvl w:val="0"/>
          <w:numId w:val="20"/>
        </w:numPr>
        <w:rPr>
          <w:b/>
          <w:bCs/>
        </w:rPr>
      </w:pPr>
      <w:r w:rsidRPr="00DD3F79">
        <w:rPr>
          <w:bCs/>
        </w:rPr>
        <w:t xml:space="preserve">Job coaches are central to the study programme and provide support to both the young person and employer. They should be trained in line with the </w:t>
      </w:r>
      <w:hyperlink r:id="rId17">
        <w:r w:rsidRPr="00DD3F79">
          <w:rPr>
            <w:bCs/>
            <w:color w:val="1D70B8"/>
            <w:u w:val="single"/>
          </w:rPr>
          <w:t>national occupational standards for supported employment</w:t>
        </w:r>
      </w:hyperlink>
      <w:r w:rsidRPr="00DD3F79">
        <w:rPr>
          <w:bCs/>
        </w:rPr>
        <w:t>.</w:t>
      </w:r>
    </w:p>
    <w:p w:rsidRPr="00DD3F79" w:rsidR="003A4AB9" w:rsidP="00DD3F79" w:rsidRDefault="77CA16B1" w14:paraId="7195D1BA" w14:textId="77777777">
      <w:pPr>
        <w:pStyle w:val="ListParagraph"/>
        <w:numPr>
          <w:ilvl w:val="0"/>
          <w:numId w:val="20"/>
        </w:numPr>
        <w:rPr>
          <w:b/>
          <w:bCs/>
        </w:rPr>
      </w:pPr>
      <w:r w:rsidRPr="00DD3F79">
        <w:rPr>
          <w:bCs/>
        </w:rPr>
        <w:t>The primary goal of the programme for the young person is paid employment. Work placements must work for both the young person and the employer.</w:t>
      </w:r>
    </w:p>
    <w:p w:rsidR="00EA5448" w:rsidP="00EA5448" w:rsidRDefault="00EA5448" w14:paraId="1594B4DE" w14:textId="77777777">
      <w:pPr>
        <w:pStyle w:val="Heading4"/>
        <w:keepNext w:val="0"/>
        <w:keepLines w:val="0"/>
        <w:spacing w:before="0" w:after="0" w:line="315" w:lineRule="auto"/>
        <w:rPr>
          <w:rFonts w:asciiTheme="minorHAnsi" w:hAnsiTheme="minorHAnsi" w:cstheme="minorBidi"/>
          <w:i/>
          <w:iCs/>
          <w:color w:val="0B0C0C"/>
          <w:sz w:val="22"/>
          <w:szCs w:val="22"/>
        </w:rPr>
      </w:pPr>
    </w:p>
    <w:p w:rsidR="00EC23DE" w:rsidP="7565978E" w:rsidRDefault="77CA16B1" w14:paraId="47E2A8D1" w14:textId="30AE68E2">
      <w:r>
        <w:t>For the young person, the job must fit with their vocational profile, contribute to their long-term career goal and be flexible enough to address barriers where necessary.</w:t>
      </w:r>
    </w:p>
    <w:p w:rsidR="7565978E" w:rsidP="7565978E" w:rsidRDefault="7565978E" w14:paraId="6C364FDA" w14:textId="2534314D"/>
    <w:p w:rsidRPr="00492C4C" w:rsidR="003A4AB9" w:rsidP="7565978E" w:rsidRDefault="77CA16B1" w14:paraId="514A821E" w14:textId="2AF27C07">
      <w:r>
        <w:t>For the employer, they should meet a real business need. The employer should be committed to supporting the young person towards paid employment.</w:t>
      </w:r>
    </w:p>
    <w:p w:rsidRPr="00C773EE" w:rsidR="003A4AB9" w:rsidP="7565978E" w:rsidRDefault="00C80BDD" w14:paraId="00000062" w14:textId="1AA370E9">
      <w:pPr>
        <w:pStyle w:val="Heading2"/>
        <w:spacing w:before="120" w:after="120"/>
        <w:rPr>
          <w:rFonts w:cstheme="minorBidi"/>
          <w:color w:val="FF0000"/>
        </w:rPr>
      </w:pPr>
      <w:bookmarkStart w:name="_Toc138846983" w:id="11"/>
      <w:r>
        <w:t xml:space="preserve">5. </w:t>
      </w:r>
      <w:r w:rsidR="3608143C">
        <w:t>Setting up provision</w:t>
      </w:r>
      <w:r w:rsidR="0DE70E24">
        <w:t xml:space="preserve"> </w:t>
      </w:r>
      <w:r w:rsidR="3608143C">
        <w:t xml:space="preserve">- </w:t>
      </w:r>
      <w:hyperlink r:id="rId18">
        <w:r w:rsidR="3608143C">
          <w:t>Pathway 4 Delivery Model</w:t>
        </w:r>
      </w:hyperlink>
      <w:r w:rsidR="00315C1A">
        <w:t xml:space="preserve"> </w:t>
      </w:r>
      <w:r w:rsidR="000A407F">
        <w:t>Flowchart</w:t>
      </w:r>
      <w:bookmarkEnd w:id="11"/>
    </w:p>
    <w:p w:rsidR="00213FC8" w:rsidP="00213FC8" w:rsidRDefault="00FE30B0" w14:paraId="003D08C9" w14:textId="77777777">
      <w:pPr>
        <w:sectPr w:rsidR="00213FC8" w:rsidSect="002C08C3">
          <w:pgSz w:w="11906" w:h="16838"/>
          <w:pgMar w:top="1440" w:right="1440" w:bottom="1440" w:left="1440" w:header="709" w:footer="709" w:gutter="0"/>
          <w:pgNumType w:start="0"/>
          <w:cols w:space="720"/>
          <w:titlePg/>
        </w:sectPr>
      </w:pPr>
      <w:r w:rsidRPr="00C773EE">
        <w:rPr>
          <w:noProof/>
        </w:rPr>
        <w:drawing>
          <wp:inline distT="114300" distB="114300" distL="114300" distR="114300" wp14:anchorId="40E86E54" wp14:editId="07777777">
            <wp:extent cx="6098458" cy="3938588"/>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9"/>
                    <a:srcRect l="2015" t="1449" r="-2015" b="-1449"/>
                    <a:stretch>
                      <a:fillRect/>
                    </a:stretch>
                  </pic:blipFill>
                  <pic:spPr>
                    <a:xfrm>
                      <a:off x="0" y="0"/>
                      <a:ext cx="6098458" cy="3938588"/>
                    </a:xfrm>
                    <a:prstGeom prst="rect">
                      <a:avLst/>
                    </a:prstGeom>
                    <a:ln/>
                  </pic:spPr>
                </pic:pic>
              </a:graphicData>
            </a:graphic>
          </wp:inline>
        </w:drawing>
      </w:r>
    </w:p>
    <w:p w:rsidRPr="00C773EE" w:rsidR="003A4AB9" w:rsidP="00213FC8" w:rsidRDefault="00FE30B0" w14:paraId="00000065" w14:textId="7F0D5B50">
      <w:pPr>
        <w:pStyle w:val="Heading3"/>
        <w:rPr>
          <w:highlight w:val="white"/>
        </w:rPr>
      </w:pPr>
      <w:bookmarkStart w:name="_Toc138846984" w:id="12"/>
      <w:r>
        <w:t>5.1</w:t>
      </w:r>
      <w:r w:rsidRPr="7565978E">
        <w:rPr>
          <w:highlight w:val="white"/>
        </w:rPr>
        <w:t xml:space="preserve"> Factors to </w:t>
      </w:r>
      <w:proofErr w:type="gramStart"/>
      <w:r w:rsidRPr="7565978E">
        <w:rPr>
          <w:highlight w:val="white"/>
        </w:rPr>
        <w:t>consider</w:t>
      </w:r>
      <w:bookmarkEnd w:id="12"/>
      <w:proofErr w:type="gramEnd"/>
    </w:p>
    <w:p w:rsidRPr="00EA29EF" w:rsidR="003A4AB9" w:rsidRDefault="3608143C" w14:paraId="00000067" w14:textId="074584B7">
      <w:pPr>
        <w:pStyle w:val="Normal0"/>
        <w:rPr>
          <w:rFonts w:asciiTheme="minorHAnsi" w:hAnsiTheme="minorHAnsi" w:cstheme="minorHAnsi"/>
          <w:b/>
          <w:bCs/>
          <w:color w:val="FF0000"/>
          <w:sz w:val="22"/>
          <w:szCs w:val="22"/>
        </w:rPr>
      </w:pPr>
      <w:r w:rsidRPr="00C773EE">
        <w:rPr>
          <w:rFonts w:asciiTheme="minorHAnsi" w:hAnsiTheme="minorHAnsi" w:cstheme="minorHAnsi"/>
          <w:sz w:val="22"/>
          <w:szCs w:val="22"/>
          <w:highlight w:val="white"/>
        </w:rPr>
        <w:t>Colleges can design and set up Pathway 4/ Supported internship programmes to fit the local environment as well as to meet learner needs. Fac</w:t>
      </w:r>
      <w:r w:rsidRPr="00C773EE">
        <w:rPr>
          <w:rFonts w:asciiTheme="minorHAnsi" w:hAnsiTheme="minorHAnsi" w:cstheme="minorHAnsi"/>
          <w:sz w:val="22"/>
          <w:szCs w:val="22"/>
        </w:rPr>
        <w:t xml:space="preserve">tors that determine the type of programme will include the range of suitable employers within the local area, the degree of rurality and the needs and numbers of learners who are ready to take part in the programme. Colleges need to allow sufficient lead in time when developing new programmes. They need to be aware that it will take considerable time to make the links with employers and supported employment agencies, to set up agreements, to recruit and train staff, to advertise the programme and to recruit learners. </w:t>
      </w:r>
    </w:p>
    <w:p w:rsidRPr="00C773EE" w:rsidR="003A4AB9" w:rsidP="00C01525" w:rsidRDefault="00FE30B0" w14:paraId="00000068" w14:textId="2BF93C86">
      <w:pPr>
        <w:pStyle w:val="Heading3"/>
      </w:pPr>
      <w:bookmarkStart w:name="_Toc138846985" w:id="13"/>
      <w:r>
        <w:t>5.2 The essentials of a Pathway 4 programme</w:t>
      </w:r>
      <w:bookmarkEnd w:id="13"/>
    </w:p>
    <w:p w:rsidRPr="00C773EE" w:rsidR="003A4AB9" w:rsidRDefault="3608143C" w14:paraId="00000069" w14:textId="55C610CC">
      <w:pPr>
        <w:pStyle w:val="Normal0"/>
        <w:rPr>
          <w:rFonts w:asciiTheme="minorHAnsi" w:hAnsiTheme="minorHAnsi" w:cstheme="minorHAnsi"/>
          <w:sz w:val="22"/>
          <w:szCs w:val="22"/>
        </w:rPr>
      </w:pPr>
      <w:r w:rsidRPr="00C773EE">
        <w:rPr>
          <w:rFonts w:asciiTheme="minorHAnsi" w:hAnsiTheme="minorHAnsi" w:cstheme="minorHAnsi"/>
          <w:sz w:val="22"/>
          <w:szCs w:val="22"/>
        </w:rPr>
        <w:t xml:space="preserve">Pathway 4 programmes </w:t>
      </w:r>
      <w:r w:rsidRPr="00530E67">
        <w:rPr>
          <w:rFonts w:asciiTheme="minorHAnsi" w:hAnsiTheme="minorHAnsi" w:cstheme="minorHAnsi"/>
          <w:b/>
          <w:bCs/>
          <w:sz w:val="22"/>
          <w:szCs w:val="22"/>
        </w:rPr>
        <w:t>must</w:t>
      </w:r>
      <w:r w:rsidRPr="00C773EE">
        <w:rPr>
          <w:rFonts w:asciiTheme="minorHAnsi" w:hAnsiTheme="minorHAnsi" w:cstheme="minorHAnsi"/>
          <w:sz w:val="22"/>
          <w:szCs w:val="22"/>
        </w:rPr>
        <w:t xml:space="preserve"> include</w:t>
      </w:r>
      <w:r w:rsidRPr="00C773EE" w:rsidR="38A46258">
        <w:rPr>
          <w:rFonts w:asciiTheme="minorHAnsi" w:hAnsiTheme="minorHAnsi" w:cstheme="minorHAnsi"/>
          <w:sz w:val="22"/>
          <w:szCs w:val="22"/>
        </w:rPr>
        <w:t>:</w:t>
      </w:r>
    </w:p>
    <w:p w:rsidRPr="00C773EE" w:rsidR="003A4AB9" w:rsidP="00685B5F" w:rsidRDefault="3608143C" w14:paraId="0000006A" w14:textId="687CA507">
      <w:pPr>
        <w:pStyle w:val="Normal0"/>
        <w:numPr>
          <w:ilvl w:val="0"/>
          <w:numId w:val="13"/>
        </w:numPr>
        <w:rPr>
          <w:rFonts w:asciiTheme="minorHAnsi" w:hAnsiTheme="minorHAnsi" w:cstheme="minorBidi"/>
          <w:sz w:val="22"/>
          <w:szCs w:val="22"/>
        </w:rPr>
      </w:pPr>
      <w:r w:rsidRPr="7565978E">
        <w:rPr>
          <w:rFonts w:asciiTheme="minorHAnsi" w:hAnsiTheme="minorHAnsi" w:cstheme="minorBidi"/>
          <w:b/>
          <w:bCs/>
          <w:sz w:val="22"/>
          <w:szCs w:val="22"/>
          <w:highlight w:val="white"/>
        </w:rPr>
        <w:t xml:space="preserve">A </w:t>
      </w:r>
      <w:r w:rsidRPr="7565978E" w:rsidR="00530E67">
        <w:rPr>
          <w:rFonts w:asciiTheme="minorHAnsi" w:hAnsiTheme="minorHAnsi" w:cstheme="minorBidi"/>
          <w:b/>
          <w:bCs/>
          <w:sz w:val="22"/>
          <w:szCs w:val="22"/>
          <w:highlight w:val="white"/>
        </w:rPr>
        <w:t>person-centred</w:t>
      </w:r>
      <w:r w:rsidRPr="7565978E">
        <w:rPr>
          <w:rFonts w:asciiTheme="minorHAnsi" w:hAnsiTheme="minorHAnsi" w:cstheme="minorBidi"/>
          <w:b/>
          <w:bCs/>
          <w:sz w:val="22"/>
          <w:szCs w:val="22"/>
          <w:highlight w:val="white"/>
        </w:rPr>
        <w:t xml:space="preserve"> process throughout the programme </w:t>
      </w:r>
      <w:r w:rsidRPr="7565978E">
        <w:rPr>
          <w:rFonts w:asciiTheme="minorHAnsi" w:hAnsiTheme="minorHAnsi" w:cstheme="minorBidi"/>
          <w:sz w:val="22"/>
          <w:szCs w:val="22"/>
        </w:rPr>
        <w:t>including</w:t>
      </w:r>
      <w:r w:rsidRPr="7565978E" w:rsidR="5817490E">
        <w:rPr>
          <w:rFonts w:asciiTheme="minorHAnsi" w:hAnsiTheme="minorHAnsi" w:cstheme="minorBidi"/>
          <w:sz w:val="22"/>
          <w:szCs w:val="22"/>
        </w:rPr>
        <w:t>:</w:t>
      </w:r>
    </w:p>
    <w:p w:rsidRPr="00C773EE" w:rsidR="003A4AB9" w:rsidP="00685B5F" w:rsidRDefault="3608143C" w14:paraId="0000006B" w14:textId="79CC3D15">
      <w:pPr>
        <w:pStyle w:val="ListParagraph"/>
        <w:numPr>
          <w:ilvl w:val="0"/>
          <w:numId w:val="7"/>
        </w:numPr>
        <w:rPr>
          <w:rFonts w:asciiTheme="minorHAnsi" w:hAnsiTheme="minorHAnsi" w:cstheme="minorBidi"/>
          <w:sz w:val="22"/>
          <w:szCs w:val="22"/>
        </w:rPr>
      </w:pPr>
      <w:r w:rsidRPr="7565978E">
        <w:rPr>
          <w:rFonts w:asciiTheme="minorHAnsi" w:hAnsiTheme="minorHAnsi" w:cstheme="minorBidi"/>
          <w:sz w:val="22"/>
          <w:szCs w:val="22"/>
        </w:rPr>
        <w:t>Person centred planning at the start of the learner</w:t>
      </w:r>
      <w:r w:rsidRPr="7565978E" w:rsidR="00530E67">
        <w:rPr>
          <w:rFonts w:asciiTheme="minorHAnsi" w:hAnsiTheme="minorHAnsi" w:cstheme="minorBidi"/>
          <w:sz w:val="22"/>
          <w:szCs w:val="22"/>
        </w:rPr>
        <w:t>’</w:t>
      </w:r>
      <w:r w:rsidRPr="7565978E">
        <w:rPr>
          <w:rFonts w:asciiTheme="minorHAnsi" w:hAnsiTheme="minorHAnsi" w:cstheme="minorBidi"/>
          <w:sz w:val="22"/>
          <w:szCs w:val="22"/>
        </w:rPr>
        <w:t>s individual programme, which identifies aspirations and interests; assesses a learner</w:t>
      </w:r>
      <w:r w:rsidRPr="7565978E" w:rsidR="1936C94F">
        <w:rPr>
          <w:rFonts w:asciiTheme="minorHAnsi" w:hAnsiTheme="minorHAnsi" w:cstheme="minorBidi"/>
          <w:sz w:val="22"/>
          <w:szCs w:val="22"/>
        </w:rPr>
        <w:t>’</w:t>
      </w:r>
      <w:r w:rsidRPr="7565978E">
        <w:rPr>
          <w:rFonts w:asciiTheme="minorHAnsi" w:hAnsiTheme="minorHAnsi" w:cstheme="minorBidi"/>
          <w:sz w:val="22"/>
          <w:szCs w:val="22"/>
        </w:rPr>
        <w:t xml:space="preserve">s existing strengths and agrees realistic targets for relevant skills development for successful employment. There are some useful </w:t>
      </w:r>
      <w:r w:rsidRPr="7565978E" w:rsidR="4E7EBE78">
        <w:rPr>
          <w:rFonts w:asciiTheme="minorHAnsi" w:hAnsiTheme="minorHAnsi" w:cstheme="minorBidi"/>
          <w:sz w:val="22"/>
          <w:szCs w:val="22"/>
        </w:rPr>
        <w:t>v</w:t>
      </w:r>
      <w:r w:rsidRPr="7565978E">
        <w:rPr>
          <w:rFonts w:asciiTheme="minorHAnsi" w:hAnsiTheme="minorHAnsi" w:cstheme="minorBidi"/>
          <w:sz w:val="22"/>
          <w:szCs w:val="22"/>
        </w:rPr>
        <w:t xml:space="preserve">ocational profiling resources that can be found on the </w:t>
      </w:r>
      <w:hyperlink r:id="rId20">
        <w:r w:rsidRPr="7565978E">
          <w:rPr>
            <w:rFonts w:asciiTheme="minorHAnsi" w:hAnsiTheme="minorHAnsi" w:cstheme="minorBidi"/>
            <w:color w:val="1155CC"/>
            <w:sz w:val="22"/>
            <w:szCs w:val="22"/>
            <w:u w:val="single"/>
          </w:rPr>
          <w:t>Preparation for adulthood</w:t>
        </w:r>
      </w:hyperlink>
      <w:r w:rsidRPr="7565978E">
        <w:rPr>
          <w:rFonts w:asciiTheme="minorHAnsi" w:hAnsiTheme="minorHAnsi" w:cstheme="minorBidi"/>
          <w:sz w:val="22"/>
          <w:szCs w:val="22"/>
        </w:rPr>
        <w:t xml:space="preserve"> site.</w:t>
      </w:r>
    </w:p>
    <w:p w:rsidRPr="00C773EE" w:rsidR="003A4AB9" w:rsidP="00685B5F" w:rsidRDefault="3608143C" w14:paraId="0000006C" w14:textId="77777777">
      <w:pPr>
        <w:pStyle w:val="ListParagraph"/>
        <w:numPr>
          <w:ilvl w:val="0"/>
          <w:numId w:val="7"/>
        </w:numPr>
        <w:rPr>
          <w:rFonts w:asciiTheme="minorHAnsi" w:hAnsiTheme="minorHAnsi" w:cstheme="minorHAnsi"/>
          <w:sz w:val="22"/>
          <w:szCs w:val="22"/>
        </w:rPr>
      </w:pPr>
      <w:r w:rsidRPr="00C773EE">
        <w:rPr>
          <w:rFonts w:asciiTheme="minorHAnsi" w:hAnsiTheme="minorHAnsi" w:cstheme="minorHAnsi"/>
          <w:sz w:val="22"/>
          <w:szCs w:val="22"/>
        </w:rPr>
        <w:t>Person centred reviews throughout the programme that provide an opportunity for the learner to voice what’s working/not working; identifies progress made, amends targets and celebrates achievement.</w:t>
      </w:r>
    </w:p>
    <w:p w:rsidRPr="00C773EE" w:rsidR="003A4AB9" w:rsidP="00685B5F" w:rsidRDefault="3608143C" w14:paraId="0000006D" w14:textId="77777777">
      <w:pPr>
        <w:pStyle w:val="Normal0"/>
        <w:numPr>
          <w:ilvl w:val="0"/>
          <w:numId w:val="13"/>
        </w:numPr>
        <w:rPr>
          <w:rFonts w:asciiTheme="minorHAnsi" w:hAnsiTheme="minorHAnsi" w:cstheme="minorHAnsi"/>
          <w:sz w:val="22"/>
          <w:szCs w:val="22"/>
        </w:rPr>
      </w:pPr>
      <w:r w:rsidRPr="00C773EE">
        <w:rPr>
          <w:rFonts w:asciiTheme="minorHAnsi" w:hAnsiTheme="minorHAnsi" w:cstheme="minorHAnsi"/>
          <w:b/>
          <w:bCs/>
          <w:sz w:val="22"/>
          <w:szCs w:val="22"/>
          <w:highlight w:val="white"/>
        </w:rPr>
        <w:t>A destination led focus</w:t>
      </w:r>
      <w:r w:rsidRPr="00C773EE">
        <w:rPr>
          <w:rFonts w:asciiTheme="minorHAnsi" w:hAnsiTheme="minorHAnsi" w:cstheme="minorHAnsi"/>
          <w:sz w:val="22"/>
          <w:szCs w:val="22"/>
          <w:highlight w:val="white"/>
        </w:rPr>
        <w:t xml:space="preserve"> The </w:t>
      </w:r>
      <w:r w:rsidRPr="00C773EE">
        <w:rPr>
          <w:rFonts w:asciiTheme="minorHAnsi" w:hAnsiTheme="minorHAnsi" w:cstheme="minorHAnsi"/>
          <w:sz w:val="22"/>
          <w:szCs w:val="22"/>
        </w:rPr>
        <w:t>aim of this programme is to provide a route to paid employment for learners with learning difficulties/disabilities. A learner’s programme should start with this end in mind, to begin by considering learner aspirations and interests and converting these into realistic employment possibilities. The employment placement should be chosen to match these so that the learner has the skills to progress smoothly into paid employment.</w:t>
      </w:r>
    </w:p>
    <w:p w:rsidRPr="00C773EE" w:rsidR="003A4AB9" w:rsidP="00685B5F" w:rsidRDefault="3608143C" w14:paraId="2A3E5CAE" w14:textId="0A6F38E1">
      <w:pPr>
        <w:pStyle w:val="Normal0"/>
        <w:numPr>
          <w:ilvl w:val="0"/>
          <w:numId w:val="13"/>
        </w:numPr>
        <w:rPr>
          <w:rFonts w:asciiTheme="minorHAnsi" w:hAnsiTheme="minorHAnsi" w:cstheme="minorBidi"/>
          <w:color w:val="0B0C0C"/>
          <w:sz w:val="22"/>
          <w:szCs w:val="22"/>
        </w:rPr>
      </w:pPr>
      <w:r w:rsidRPr="7565978E">
        <w:rPr>
          <w:rFonts w:asciiTheme="minorHAnsi" w:hAnsiTheme="minorHAnsi" w:cstheme="minorBidi"/>
          <w:b/>
          <w:bCs/>
          <w:sz w:val="22"/>
          <w:szCs w:val="22"/>
          <w:highlight w:val="white"/>
        </w:rPr>
        <w:t>Employment based learning</w:t>
      </w:r>
      <w:r w:rsidRPr="7565978E" w:rsidR="1D6A7089">
        <w:rPr>
          <w:rFonts w:asciiTheme="minorHAnsi" w:hAnsiTheme="minorHAnsi" w:cstheme="minorBidi"/>
          <w:b/>
          <w:bCs/>
          <w:sz w:val="22"/>
          <w:szCs w:val="22"/>
          <w:highlight w:val="white"/>
        </w:rPr>
        <w:t xml:space="preserve"> </w:t>
      </w:r>
      <w:r w:rsidRPr="7565978E">
        <w:rPr>
          <w:rFonts w:asciiTheme="minorHAnsi" w:hAnsiTheme="minorHAnsi" w:cstheme="minorBidi"/>
          <w:sz w:val="22"/>
          <w:szCs w:val="22"/>
        </w:rPr>
        <w:t xml:space="preserve">Learners recruited onto Pathway 4 programmes will attend for at least 6 months and up to a year. Providers will not be penalised if supported interns complete a supported internship earlier to take up paid employment. Learners must be engaged in meaningful work for a significant majority of this time at the employer’s premises where they will be expected to comply with real job conditions. Learners may need to be in college during an induction and assessment </w:t>
      </w:r>
      <w:proofErr w:type="gramStart"/>
      <w:r w:rsidRPr="7565978E">
        <w:rPr>
          <w:rFonts w:asciiTheme="minorHAnsi" w:hAnsiTheme="minorHAnsi" w:cstheme="minorBidi"/>
          <w:sz w:val="22"/>
          <w:szCs w:val="22"/>
        </w:rPr>
        <w:t>period</w:t>
      </w:r>
      <w:proofErr w:type="gramEnd"/>
      <w:r w:rsidRPr="7565978E">
        <w:rPr>
          <w:rFonts w:asciiTheme="minorHAnsi" w:hAnsiTheme="minorHAnsi" w:cstheme="minorBidi"/>
          <w:sz w:val="22"/>
          <w:szCs w:val="22"/>
        </w:rPr>
        <w:t xml:space="preserve"> but this should be for a minimal amount of time</w:t>
      </w:r>
      <w:r w:rsidRPr="7565978E" w:rsidR="06BD0D46">
        <w:rPr>
          <w:rFonts w:asciiTheme="minorHAnsi" w:hAnsiTheme="minorHAnsi" w:cstheme="minorBidi"/>
          <w:sz w:val="22"/>
          <w:szCs w:val="22"/>
        </w:rPr>
        <w:t>,</w:t>
      </w:r>
      <w:r w:rsidRPr="7565978E">
        <w:rPr>
          <w:rFonts w:asciiTheme="minorHAnsi" w:hAnsiTheme="minorHAnsi" w:cstheme="minorBidi"/>
          <w:sz w:val="22"/>
          <w:szCs w:val="22"/>
        </w:rPr>
        <w:t xml:space="preserve"> with a move to being based at the workplace by the end of the first half term. The aim is to develop and embed work routines to provide confidence and competence in accessing and maintaining employment</w:t>
      </w:r>
      <w:r w:rsidRPr="7565978E" w:rsidR="10A36629">
        <w:rPr>
          <w:rFonts w:asciiTheme="minorHAnsi" w:hAnsiTheme="minorHAnsi" w:cstheme="minorBidi"/>
          <w:sz w:val="22"/>
          <w:szCs w:val="22"/>
        </w:rPr>
        <w:t>.</w:t>
      </w:r>
    </w:p>
    <w:p w:rsidRPr="00C773EE" w:rsidR="003A4AB9" w:rsidP="00685B5F" w:rsidRDefault="3608143C" w14:paraId="0000006F" w14:textId="4A54D31F">
      <w:pPr>
        <w:pStyle w:val="Normal0"/>
        <w:numPr>
          <w:ilvl w:val="0"/>
          <w:numId w:val="13"/>
        </w:numPr>
        <w:rPr>
          <w:rFonts w:asciiTheme="minorHAnsi" w:hAnsiTheme="minorHAnsi" w:cstheme="minorBidi"/>
          <w:color w:val="0B0C0C"/>
          <w:sz w:val="22"/>
          <w:szCs w:val="22"/>
        </w:rPr>
      </w:pPr>
      <w:r w:rsidRPr="7565978E">
        <w:rPr>
          <w:rFonts w:asciiTheme="minorHAnsi" w:hAnsiTheme="minorHAnsi" w:cstheme="minorBidi"/>
          <w:b/>
          <w:bCs/>
          <w:sz w:val="22"/>
          <w:szCs w:val="22"/>
        </w:rPr>
        <w:t xml:space="preserve">Providing support </w:t>
      </w:r>
      <w:r w:rsidRPr="7565978E">
        <w:rPr>
          <w:rFonts w:asciiTheme="minorHAnsi" w:hAnsiTheme="minorHAnsi" w:cstheme="minorBidi"/>
          <w:sz w:val="22"/>
          <w:szCs w:val="22"/>
        </w:rPr>
        <w:t xml:space="preserve">During the programme learners must have a job coach to support them directly in the workplace, identifying their skills, </w:t>
      </w:r>
      <w:proofErr w:type="gramStart"/>
      <w:r w:rsidRPr="7565978E">
        <w:rPr>
          <w:rFonts w:asciiTheme="minorHAnsi" w:hAnsiTheme="minorHAnsi" w:cstheme="minorBidi"/>
          <w:sz w:val="22"/>
          <w:szCs w:val="22"/>
        </w:rPr>
        <w:t>strengths</w:t>
      </w:r>
      <w:proofErr w:type="gramEnd"/>
      <w:r w:rsidRPr="7565978E">
        <w:rPr>
          <w:rFonts w:asciiTheme="minorHAnsi" w:hAnsiTheme="minorHAnsi" w:cstheme="minorBidi"/>
          <w:sz w:val="22"/>
          <w:szCs w:val="22"/>
        </w:rPr>
        <w:t xml:space="preserve"> and areas for development. Continuity of support should be available </w:t>
      </w:r>
      <w:r w:rsidRPr="7565978E" w:rsidR="2F95CF71">
        <w:rPr>
          <w:rFonts w:asciiTheme="minorHAnsi" w:hAnsiTheme="minorHAnsi" w:cstheme="minorBidi"/>
          <w:sz w:val="22"/>
          <w:szCs w:val="22"/>
        </w:rPr>
        <w:t>to</w:t>
      </w:r>
      <w:r w:rsidRPr="7565978E">
        <w:rPr>
          <w:rFonts w:asciiTheme="minorHAnsi" w:hAnsiTheme="minorHAnsi" w:cstheme="minorBidi"/>
          <w:sz w:val="22"/>
          <w:szCs w:val="22"/>
        </w:rPr>
        <w:t xml:space="preserve"> develop strong relationships and break down barriers. </w:t>
      </w:r>
      <w:r w:rsidRPr="7565978E">
        <w:rPr>
          <w:rFonts w:asciiTheme="minorHAnsi" w:hAnsiTheme="minorHAnsi" w:cstheme="minorBidi"/>
          <w:color w:val="0B0C0C"/>
          <w:sz w:val="22"/>
          <w:szCs w:val="22"/>
        </w:rPr>
        <w:t>The amount of support will differ, depending on the needs of each intern. However, as a general principle, the support provided should enable the intern to be as independent as possible. The level of support required may change if there is a change in interns</w:t>
      </w:r>
      <w:r w:rsidRPr="7565978E" w:rsidR="78D84FC1">
        <w:rPr>
          <w:rFonts w:asciiTheme="minorHAnsi" w:hAnsiTheme="minorHAnsi" w:cstheme="minorBidi"/>
          <w:color w:val="0B0C0C"/>
          <w:sz w:val="22"/>
          <w:szCs w:val="22"/>
        </w:rPr>
        <w:t>’</w:t>
      </w:r>
      <w:r w:rsidRPr="7565978E">
        <w:rPr>
          <w:rFonts w:asciiTheme="minorHAnsi" w:hAnsiTheme="minorHAnsi" w:cstheme="minorBidi"/>
          <w:color w:val="0B0C0C"/>
          <w:sz w:val="22"/>
          <w:szCs w:val="22"/>
        </w:rPr>
        <w:t xml:space="preserve"> responsibilities, they move to another role, or the situation in the workplace changes e.g.  new colleagues, </w:t>
      </w:r>
      <w:proofErr w:type="gramStart"/>
      <w:r w:rsidRPr="7565978E">
        <w:rPr>
          <w:rFonts w:asciiTheme="minorHAnsi" w:hAnsiTheme="minorHAnsi" w:cstheme="minorBidi"/>
          <w:color w:val="0B0C0C"/>
          <w:sz w:val="22"/>
          <w:szCs w:val="22"/>
        </w:rPr>
        <w:t>manager</w:t>
      </w:r>
      <w:proofErr w:type="gramEnd"/>
      <w:r w:rsidRPr="7565978E">
        <w:rPr>
          <w:rFonts w:asciiTheme="minorHAnsi" w:hAnsiTheme="minorHAnsi" w:cstheme="minorBidi"/>
          <w:color w:val="0B0C0C"/>
          <w:sz w:val="22"/>
          <w:szCs w:val="22"/>
        </w:rPr>
        <w:t xml:space="preserve"> or rota.</w:t>
      </w:r>
      <w:r>
        <w:br/>
      </w:r>
    </w:p>
    <w:p w:rsidRPr="00DD3F79" w:rsidR="003A4AB9" w:rsidRDefault="00FE30B0" w14:paraId="00000071" w14:textId="1B495EA2">
      <w:pPr>
        <w:pStyle w:val="Normal0"/>
        <w:rPr>
          <w:rFonts w:asciiTheme="minorHAnsi" w:hAnsiTheme="minorHAnsi" w:cstheme="minorHAnsi"/>
          <w:sz w:val="22"/>
          <w:szCs w:val="22"/>
        </w:rPr>
      </w:pPr>
      <w:r w:rsidRPr="00DD3F79">
        <w:rPr>
          <w:rFonts w:asciiTheme="minorHAnsi" w:hAnsiTheme="minorHAnsi" w:cstheme="minorHAnsi"/>
          <w:sz w:val="22"/>
          <w:szCs w:val="22"/>
        </w:rPr>
        <w:t>There should be a clear communication process, with written, easy</w:t>
      </w:r>
      <w:r w:rsidRPr="00DD3F79" w:rsidR="005C0788">
        <w:rPr>
          <w:rFonts w:asciiTheme="minorHAnsi" w:hAnsiTheme="minorHAnsi" w:cstheme="minorHAnsi"/>
          <w:sz w:val="22"/>
          <w:szCs w:val="22"/>
        </w:rPr>
        <w:t xml:space="preserve"> </w:t>
      </w:r>
      <w:r w:rsidRPr="00DD3F79">
        <w:rPr>
          <w:rFonts w:asciiTheme="minorHAnsi" w:hAnsiTheme="minorHAnsi" w:cstheme="minorHAnsi"/>
          <w:sz w:val="22"/>
          <w:szCs w:val="22"/>
        </w:rPr>
        <w:t xml:space="preserve">read information given to internees regarding length of </w:t>
      </w:r>
      <w:proofErr w:type="gramStart"/>
      <w:r w:rsidRPr="00DD3F79">
        <w:rPr>
          <w:rFonts w:asciiTheme="minorHAnsi" w:hAnsiTheme="minorHAnsi" w:cstheme="minorHAnsi"/>
          <w:sz w:val="22"/>
          <w:szCs w:val="22"/>
        </w:rPr>
        <w:t>placement;</w:t>
      </w:r>
      <w:proofErr w:type="gramEnd"/>
      <w:r w:rsidRPr="00DD3F79">
        <w:rPr>
          <w:rFonts w:asciiTheme="minorHAnsi" w:hAnsiTheme="minorHAnsi" w:cstheme="minorHAnsi"/>
          <w:sz w:val="22"/>
          <w:szCs w:val="22"/>
        </w:rPr>
        <w:t xml:space="preserve"> who their job coach will be and how to contact them. </w:t>
      </w:r>
    </w:p>
    <w:p w:rsidR="008834D0" w:rsidP="00C01525" w:rsidRDefault="3608143C" w14:paraId="7AB968C9" w14:textId="77777777">
      <w:pPr>
        <w:pStyle w:val="Heading3"/>
        <w:rPr>
          <w:highlight w:val="white"/>
        </w:rPr>
      </w:pPr>
      <w:bookmarkStart w:name="_Toc138846986" w:id="14"/>
      <w:r>
        <w:t>5.3</w:t>
      </w:r>
      <w:r w:rsidRPr="7565978E">
        <w:rPr>
          <w:highlight w:val="white"/>
        </w:rPr>
        <w:t xml:space="preserve"> Employment hours</w:t>
      </w:r>
      <w:bookmarkEnd w:id="14"/>
      <w:r w:rsidRPr="7565978E">
        <w:rPr>
          <w:highlight w:val="white"/>
        </w:rPr>
        <w:t xml:space="preserve"> </w:t>
      </w:r>
    </w:p>
    <w:p w:rsidRPr="00C773EE" w:rsidR="003A4AB9" w:rsidRDefault="3608143C" w14:paraId="00000073" w14:textId="759E94AA">
      <w:pPr>
        <w:pStyle w:val="Normal0"/>
        <w:rPr>
          <w:rFonts w:asciiTheme="minorHAnsi" w:hAnsiTheme="minorHAnsi" w:cstheme="minorHAnsi"/>
          <w:sz w:val="22"/>
          <w:szCs w:val="22"/>
        </w:rPr>
      </w:pPr>
      <w:r w:rsidRPr="00C773EE">
        <w:rPr>
          <w:rFonts w:asciiTheme="minorHAnsi" w:hAnsiTheme="minorHAnsi" w:cstheme="minorHAnsi"/>
          <w:sz w:val="22"/>
          <w:szCs w:val="22"/>
          <w:highlight w:val="white"/>
        </w:rPr>
        <w:t xml:space="preserve">These should be set flexibly and be person-centred. </w:t>
      </w:r>
      <w:r w:rsidRPr="00C773EE">
        <w:rPr>
          <w:rFonts w:asciiTheme="minorHAnsi" w:hAnsiTheme="minorHAnsi" w:cstheme="minorHAnsi"/>
          <w:sz w:val="22"/>
          <w:szCs w:val="22"/>
        </w:rPr>
        <w:t>Hours can be increased to suit the individual. 50 - 70% of the hours on the programme should be spent in employment.</w:t>
      </w:r>
    </w:p>
    <w:p w:rsidR="008834D0" w:rsidP="00C01525" w:rsidRDefault="3608143C" w14:paraId="75E25709" w14:textId="77777777">
      <w:pPr>
        <w:pStyle w:val="Heading3"/>
      </w:pPr>
      <w:bookmarkStart w:name="_Toc138846987" w:id="15"/>
      <w:r>
        <w:t xml:space="preserve">5.4 Progression to </w:t>
      </w:r>
      <w:proofErr w:type="gramStart"/>
      <w:r>
        <w:t>work</w:t>
      </w:r>
      <w:bookmarkEnd w:id="15"/>
      <w:proofErr w:type="gramEnd"/>
      <w:r w:rsidR="5975A00D">
        <w:t xml:space="preserve"> </w:t>
      </w:r>
    </w:p>
    <w:p w:rsidRPr="00C773EE" w:rsidR="003A4AB9" w:rsidRDefault="3608143C" w14:paraId="00000074" w14:textId="5920E929">
      <w:pPr>
        <w:pStyle w:val="Normal0"/>
      </w:pPr>
      <w:r w:rsidRPr="7565978E">
        <w:rPr>
          <w:rFonts w:asciiTheme="minorHAnsi" w:hAnsiTheme="minorHAnsi" w:cstheme="minorBidi"/>
          <w:sz w:val="22"/>
          <w:szCs w:val="22"/>
        </w:rPr>
        <w:t>There should be the possibility for paid employment for the learner at the end of the programme. This may be with the work placement organisation or within the open jobs market. The programme must also provide opportunities for learners to</w:t>
      </w:r>
      <w:r w:rsidRPr="7565978E" w:rsidR="3DFE164F">
        <w:rPr>
          <w:rFonts w:asciiTheme="minorHAnsi" w:hAnsiTheme="minorHAnsi" w:cstheme="minorBidi"/>
          <w:sz w:val="22"/>
          <w:szCs w:val="22"/>
        </w:rPr>
        <w:t>:</w:t>
      </w:r>
    </w:p>
    <w:p w:rsidRPr="00C773EE" w:rsidR="003A4AB9" w:rsidP="00685B5F" w:rsidRDefault="00FE30B0" w14:paraId="00000075" w14:textId="21953B52">
      <w:pPr>
        <w:pStyle w:val="Normal0"/>
        <w:numPr>
          <w:ilvl w:val="0"/>
          <w:numId w:val="15"/>
        </w:numPr>
        <w:rPr>
          <w:rFonts w:asciiTheme="minorHAnsi" w:hAnsiTheme="minorHAnsi" w:cstheme="minorHAnsi"/>
          <w:sz w:val="22"/>
          <w:szCs w:val="22"/>
        </w:rPr>
      </w:pPr>
      <w:r w:rsidRPr="00C773EE">
        <w:rPr>
          <w:rFonts w:asciiTheme="minorHAnsi" w:hAnsiTheme="minorHAnsi" w:cstheme="minorHAnsi"/>
          <w:sz w:val="22"/>
          <w:szCs w:val="22"/>
        </w:rPr>
        <w:t>Gain experience at work for their CV showing that they have the skills and willingness to work</w:t>
      </w:r>
      <w:r w:rsidR="00530E67">
        <w:rPr>
          <w:rFonts w:asciiTheme="minorHAnsi" w:hAnsiTheme="minorHAnsi" w:cstheme="minorHAnsi"/>
          <w:sz w:val="22"/>
          <w:szCs w:val="22"/>
        </w:rPr>
        <w:t>.</w:t>
      </w:r>
    </w:p>
    <w:p w:rsidRPr="00C80BDD" w:rsidR="003A4AB9" w:rsidP="00685B5F" w:rsidRDefault="59C68538" w14:paraId="00000077" w14:textId="145E07F5">
      <w:pPr>
        <w:pStyle w:val="Normal0"/>
        <w:numPr>
          <w:ilvl w:val="0"/>
          <w:numId w:val="15"/>
        </w:numPr>
        <w:rPr>
          <w:rFonts w:asciiTheme="minorHAnsi" w:hAnsiTheme="minorHAnsi" w:cstheme="minorBidi"/>
          <w:sz w:val="22"/>
          <w:szCs w:val="22"/>
        </w:rPr>
      </w:pPr>
      <w:r w:rsidRPr="7565978E">
        <w:rPr>
          <w:rFonts w:asciiTheme="minorHAnsi" w:hAnsiTheme="minorHAnsi" w:cstheme="minorBidi"/>
          <w:sz w:val="22"/>
          <w:szCs w:val="22"/>
        </w:rPr>
        <w:t>P</w:t>
      </w:r>
      <w:r w:rsidRPr="7565978E" w:rsidR="375EC131">
        <w:rPr>
          <w:rFonts w:asciiTheme="minorHAnsi" w:hAnsiTheme="minorHAnsi" w:cstheme="minorBidi"/>
          <w:sz w:val="22"/>
          <w:szCs w:val="22"/>
        </w:rPr>
        <w:t>ractise and improve independence skills including, where appropriate, independent travel to and from the workplace.</w:t>
      </w:r>
    </w:p>
    <w:p w:rsidR="008834D0" w:rsidP="00C01525" w:rsidRDefault="3608143C" w14:paraId="15F4D1A8" w14:textId="77223A33">
      <w:pPr>
        <w:pStyle w:val="Heading3"/>
      </w:pPr>
      <w:bookmarkStart w:name="_Toc138846988" w:id="16"/>
      <w:r>
        <w:t xml:space="preserve">5.5 Communication, </w:t>
      </w:r>
      <w:proofErr w:type="gramStart"/>
      <w:r w:rsidR="005C0788">
        <w:t>n</w:t>
      </w:r>
      <w:r>
        <w:t>umeracy</w:t>
      </w:r>
      <w:proofErr w:type="gramEnd"/>
      <w:r>
        <w:t xml:space="preserve"> and digital literacy</w:t>
      </w:r>
      <w:bookmarkEnd w:id="16"/>
      <w:r>
        <w:t xml:space="preserve"> </w:t>
      </w:r>
    </w:p>
    <w:p w:rsidRPr="00C80BDD" w:rsidR="003A4AB9" w:rsidRDefault="3608143C" w14:paraId="00000079" w14:textId="1099CA79">
      <w:pPr>
        <w:pStyle w:val="Normal0"/>
        <w:rPr>
          <w:rFonts w:asciiTheme="minorHAnsi" w:hAnsiTheme="minorHAnsi" w:cstheme="minorHAnsi"/>
          <w:sz w:val="22"/>
          <w:szCs w:val="22"/>
        </w:rPr>
      </w:pPr>
      <w:r w:rsidRPr="00C773EE">
        <w:rPr>
          <w:rFonts w:asciiTheme="minorHAnsi" w:hAnsiTheme="minorHAnsi" w:cstheme="minorHAnsi"/>
          <w:sz w:val="22"/>
          <w:szCs w:val="22"/>
        </w:rPr>
        <w:t xml:space="preserve">Programmes should include opportunities for learners to make progress on individual targets that develop and improve their employability skills, communication, </w:t>
      </w:r>
      <w:proofErr w:type="gramStart"/>
      <w:r w:rsidRPr="00C773EE">
        <w:rPr>
          <w:rFonts w:asciiTheme="minorHAnsi" w:hAnsiTheme="minorHAnsi" w:cstheme="minorHAnsi"/>
          <w:sz w:val="22"/>
          <w:szCs w:val="22"/>
        </w:rPr>
        <w:t>numeracy</w:t>
      </w:r>
      <w:proofErr w:type="gramEnd"/>
      <w:r w:rsidRPr="00C773EE">
        <w:rPr>
          <w:rFonts w:asciiTheme="minorHAnsi" w:hAnsiTheme="minorHAnsi" w:cstheme="minorHAnsi"/>
          <w:sz w:val="22"/>
          <w:szCs w:val="22"/>
        </w:rPr>
        <w:t xml:space="preserve"> and digital literacy skills. Learning should be contextualised to the employment situation and, where possible, embedded in the programme. </w:t>
      </w:r>
    </w:p>
    <w:p w:rsidR="008834D0" w:rsidP="00C01525" w:rsidRDefault="00FE30B0" w14:paraId="607B1774" w14:textId="77777777">
      <w:pPr>
        <w:pStyle w:val="Heading3"/>
      </w:pPr>
      <w:bookmarkStart w:name="_Toc138846989" w:id="17"/>
      <w:r>
        <w:t>5.6 The place of qualifications</w:t>
      </w:r>
      <w:bookmarkEnd w:id="17"/>
      <w:r>
        <w:t xml:space="preserve"> </w:t>
      </w:r>
    </w:p>
    <w:p w:rsidRPr="00C773EE" w:rsidR="003A4AB9" w:rsidRDefault="00FE30B0" w14:paraId="0000007A" w14:textId="68ECDD53">
      <w:pPr>
        <w:pStyle w:val="Normal0"/>
      </w:pPr>
      <w:r w:rsidRPr="7565978E">
        <w:rPr>
          <w:rFonts w:asciiTheme="minorHAnsi" w:hAnsiTheme="minorHAnsi" w:cstheme="minorBidi"/>
          <w:sz w:val="22"/>
          <w:szCs w:val="22"/>
        </w:rPr>
        <w:t>Pathway 4 is a non-accredited programme. There may, however, be occasions where including accreditation is appropriate. Accreditation or qualifications should only be used when it is right for the learner, for example where</w:t>
      </w:r>
      <w:r w:rsidRPr="7565978E" w:rsidR="005C0788">
        <w:rPr>
          <w:rFonts w:asciiTheme="minorHAnsi" w:hAnsiTheme="minorHAnsi" w:cstheme="minorBidi"/>
          <w:sz w:val="22"/>
          <w:szCs w:val="22"/>
        </w:rPr>
        <w:t>:</w:t>
      </w:r>
    </w:p>
    <w:p w:rsidRPr="005C0788" w:rsidR="003A4AB9" w:rsidP="00685B5F" w:rsidRDefault="3608143C" w14:paraId="0000007B" w14:textId="506BD0FA">
      <w:pPr>
        <w:pStyle w:val="ListParagraph"/>
        <w:numPr>
          <w:ilvl w:val="0"/>
          <w:numId w:val="19"/>
        </w:numPr>
        <w:rPr>
          <w:rFonts w:asciiTheme="minorHAnsi" w:hAnsiTheme="minorHAnsi" w:cstheme="minorHAnsi"/>
          <w:sz w:val="22"/>
          <w:szCs w:val="22"/>
        </w:rPr>
      </w:pPr>
      <w:r w:rsidRPr="005C0788">
        <w:rPr>
          <w:rFonts w:asciiTheme="minorHAnsi" w:hAnsiTheme="minorHAnsi" w:cstheme="minorHAnsi"/>
          <w:sz w:val="22"/>
          <w:szCs w:val="22"/>
        </w:rPr>
        <w:t xml:space="preserve">it will help them meet person specification for a job </w:t>
      </w:r>
      <w:proofErr w:type="gramStart"/>
      <w:r w:rsidRPr="005C0788">
        <w:rPr>
          <w:rFonts w:asciiTheme="minorHAnsi" w:hAnsiTheme="minorHAnsi" w:cstheme="minorHAnsi"/>
          <w:sz w:val="22"/>
          <w:szCs w:val="22"/>
        </w:rPr>
        <w:t>e.g.</w:t>
      </w:r>
      <w:proofErr w:type="gramEnd"/>
      <w:r w:rsidRPr="005C0788">
        <w:rPr>
          <w:rFonts w:asciiTheme="minorHAnsi" w:hAnsiTheme="minorHAnsi" w:cstheme="minorHAnsi"/>
          <w:sz w:val="22"/>
          <w:szCs w:val="22"/>
        </w:rPr>
        <w:t xml:space="preserve"> Food Hygiene Skills accreditation for working in hospitality and catering</w:t>
      </w:r>
      <w:r w:rsidR="00E91521">
        <w:rPr>
          <w:rFonts w:asciiTheme="minorHAnsi" w:hAnsiTheme="minorHAnsi" w:cstheme="minorHAnsi"/>
          <w:sz w:val="22"/>
          <w:szCs w:val="22"/>
        </w:rPr>
        <w:t>;</w:t>
      </w:r>
    </w:p>
    <w:p w:rsidRPr="005C0788" w:rsidR="003A4AB9" w:rsidP="00685B5F" w:rsidRDefault="3608143C" w14:paraId="0000007C" w14:textId="6FB30A2A">
      <w:pPr>
        <w:pStyle w:val="ListParagraph"/>
        <w:numPr>
          <w:ilvl w:val="0"/>
          <w:numId w:val="19"/>
        </w:numPr>
        <w:rPr>
          <w:rFonts w:asciiTheme="minorHAnsi" w:hAnsiTheme="minorHAnsi" w:cstheme="minorHAnsi"/>
          <w:sz w:val="22"/>
          <w:szCs w:val="22"/>
        </w:rPr>
      </w:pPr>
      <w:r w:rsidRPr="005C0788">
        <w:rPr>
          <w:rFonts w:asciiTheme="minorHAnsi" w:hAnsiTheme="minorHAnsi" w:cstheme="minorHAnsi"/>
          <w:sz w:val="22"/>
          <w:szCs w:val="22"/>
        </w:rPr>
        <w:t>it allows them to demonstrate suitability for a job role in a way the employer recognises</w:t>
      </w:r>
      <w:r w:rsidR="00E91521">
        <w:rPr>
          <w:rFonts w:asciiTheme="minorHAnsi" w:hAnsiTheme="minorHAnsi" w:cstheme="minorHAnsi"/>
          <w:sz w:val="22"/>
          <w:szCs w:val="22"/>
        </w:rPr>
        <w:t>;</w:t>
      </w:r>
      <w:r w:rsidRPr="005C0788">
        <w:rPr>
          <w:rFonts w:asciiTheme="minorHAnsi" w:hAnsiTheme="minorHAnsi" w:cstheme="minorHAnsi"/>
          <w:sz w:val="22"/>
          <w:szCs w:val="22"/>
        </w:rPr>
        <w:t xml:space="preserve"> or</w:t>
      </w:r>
    </w:p>
    <w:p w:rsidRPr="005C0788" w:rsidR="003A4AB9" w:rsidP="00685B5F" w:rsidRDefault="54834BCD" w14:paraId="0000007D" w14:textId="6CD0347C">
      <w:pPr>
        <w:pStyle w:val="ListParagraph"/>
        <w:numPr>
          <w:ilvl w:val="0"/>
          <w:numId w:val="19"/>
        </w:numPr>
        <w:rPr>
          <w:rFonts w:asciiTheme="minorHAnsi" w:hAnsiTheme="minorHAnsi" w:cstheme="minorBidi"/>
          <w:sz w:val="22"/>
          <w:szCs w:val="22"/>
        </w:rPr>
      </w:pPr>
      <w:r w:rsidRPr="7565978E">
        <w:rPr>
          <w:rFonts w:asciiTheme="minorHAnsi" w:hAnsiTheme="minorHAnsi" w:cstheme="minorBidi"/>
          <w:sz w:val="22"/>
          <w:szCs w:val="22"/>
        </w:rPr>
        <w:t>i</w:t>
      </w:r>
      <w:r w:rsidRPr="7565978E" w:rsidR="3608143C">
        <w:rPr>
          <w:rFonts w:asciiTheme="minorHAnsi" w:hAnsiTheme="minorHAnsi" w:cstheme="minorBidi"/>
          <w:sz w:val="22"/>
          <w:szCs w:val="22"/>
        </w:rPr>
        <w:t>t provides motivation.</w:t>
      </w:r>
      <w:r w:rsidR="3608143C">
        <w:br/>
      </w:r>
    </w:p>
    <w:p w:rsidRPr="00C80BDD" w:rsidR="003A4AB9" w:rsidRDefault="00FE30B0" w14:paraId="0000007F" w14:textId="5A6FDF96">
      <w:pPr>
        <w:pStyle w:val="Normal0"/>
        <w:rPr>
          <w:rFonts w:asciiTheme="minorHAnsi" w:hAnsiTheme="minorHAnsi" w:cstheme="minorHAnsi"/>
          <w:sz w:val="22"/>
          <w:szCs w:val="22"/>
        </w:rPr>
      </w:pPr>
      <w:r w:rsidRPr="00C773EE">
        <w:rPr>
          <w:rFonts w:asciiTheme="minorHAnsi" w:hAnsiTheme="minorHAnsi" w:cstheme="minorHAnsi"/>
          <w:sz w:val="22"/>
          <w:szCs w:val="22"/>
        </w:rPr>
        <w:t xml:space="preserve">Before including accreditation/qualifications ask; ‘How will this move the learner to achieving their outcomes?’ </w:t>
      </w:r>
    </w:p>
    <w:p w:rsidRPr="00C773EE" w:rsidR="003A4AB9" w:rsidP="7565978E" w:rsidRDefault="00C80BDD" w14:paraId="00000080" w14:textId="4BB8E320">
      <w:pPr>
        <w:pStyle w:val="Heading2"/>
        <w:rPr>
          <w:rFonts w:cstheme="minorBidi"/>
        </w:rPr>
      </w:pPr>
      <w:bookmarkStart w:name="_Toc138846990" w:id="18"/>
      <w:r>
        <w:t xml:space="preserve">6. </w:t>
      </w:r>
      <w:r w:rsidR="00FE30B0">
        <w:t>Partners</w:t>
      </w:r>
      <w:r>
        <w:t>h</w:t>
      </w:r>
      <w:r w:rsidR="00FE30B0">
        <w:t>ips, Key Stakeholders and Collaborative Working</w:t>
      </w:r>
      <w:bookmarkEnd w:id="18"/>
      <w:r w:rsidR="00FE30B0">
        <w:t xml:space="preserve"> </w:t>
      </w:r>
    </w:p>
    <w:p w:rsidRPr="00C773EE" w:rsidR="003A4AB9" w:rsidP="3608143C" w:rsidRDefault="3608143C" w14:paraId="00000081" w14:textId="4545035E">
      <w:pPr>
        <w:pStyle w:val="Normal0"/>
        <w:shd w:val="clear" w:color="auto" w:fill="FFFFFF" w:themeFill="background1"/>
        <w:rPr>
          <w:rFonts w:asciiTheme="minorHAnsi" w:hAnsiTheme="minorHAnsi" w:cstheme="minorHAnsi"/>
          <w:sz w:val="22"/>
          <w:szCs w:val="22"/>
        </w:rPr>
      </w:pPr>
      <w:r w:rsidRPr="00C773EE">
        <w:rPr>
          <w:rFonts w:asciiTheme="minorHAnsi" w:hAnsiTheme="minorHAnsi" w:cstheme="minorHAnsi"/>
          <w:sz w:val="22"/>
          <w:szCs w:val="22"/>
        </w:rPr>
        <w:t xml:space="preserve"> A successful Pathway 4 programme involves partnership working. The main goal is successful transition into employment and collaborative working is key to achieving and sustaining this for learners. Partnerships can include the host business, the </w:t>
      </w:r>
      <w:proofErr w:type="gramStart"/>
      <w:r w:rsidRPr="00C773EE">
        <w:rPr>
          <w:rFonts w:asciiTheme="minorHAnsi" w:hAnsiTheme="minorHAnsi" w:cstheme="minorHAnsi"/>
          <w:sz w:val="22"/>
          <w:szCs w:val="22"/>
        </w:rPr>
        <w:t>college</w:t>
      </w:r>
      <w:proofErr w:type="gramEnd"/>
      <w:r w:rsidRPr="00C773EE">
        <w:rPr>
          <w:rFonts w:asciiTheme="minorHAnsi" w:hAnsiTheme="minorHAnsi" w:cstheme="minorHAnsi"/>
          <w:sz w:val="22"/>
          <w:szCs w:val="22"/>
        </w:rPr>
        <w:t xml:space="preserve"> and a supported employment agency. Involvement of parents and carers is also crucial, they need to fully understand both the process and the outcome to support the young person through the course and into employment. Depending on the design and setup of the programme, several key roles, often delivered by several partners, are essential. Partners will generally offer insight and specialisms to enhance programme delivery and quality. </w:t>
      </w:r>
    </w:p>
    <w:p w:rsidRPr="00C773EE" w:rsidR="003A4AB9" w:rsidRDefault="003A4AB9" w14:paraId="00000082" w14:textId="77777777">
      <w:pPr>
        <w:pStyle w:val="Normal0"/>
        <w:shd w:val="clear" w:color="auto" w:fill="FFFFFF"/>
        <w:rPr>
          <w:rFonts w:asciiTheme="minorHAnsi" w:hAnsiTheme="minorHAnsi" w:cstheme="minorHAnsi"/>
          <w:color w:val="FF0000"/>
          <w:sz w:val="22"/>
          <w:szCs w:val="22"/>
        </w:rPr>
      </w:pPr>
    </w:p>
    <w:p w:rsidRPr="00C773EE" w:rsidR="003A4AB9" w:rsidP="00DA5A47" w:rsidRDefault="3608143C" w14:paraId="00000083" w14:textId="5F6B2633">
      <w:pPr>
        <w:pStyle w:val="Normal0"/>
        <w:rPr>
          <w:rFonts w:asciiTheme="minorHAnsi" w:hAnsiTheme="minorHAnsi" w:cstheme="minorBidi"/>
          <w:b/>
          <w:bCs/>
          <w:color w:val="FF0000"/>
          <w:sz w:val="22"/>
          <w:szCs w:val="22"/>
          <w:highlight w:val="yellow"/>
        </w:rPr>
      </w:pPr>
      <w:r w:rsidRPr="00DA5A47">
        <w:rPr>
          <w:rFonts w:asciiTheme="minorHAnsi" w:hAnsiTheme="minorHAnsi" w:cstheme="minorBidi"/>
          <w:b/>
          <w:bCs/>
          <w:sz w:val="22"/>
          <w:szCs w:val="22"/>
        </w:rPr>
        <w:t xml:space="preserve">Case Study - Working with the local council and small businesses in the area to set up non-accredited supported </w:t>
      </w:r>
      <w:proofErr w:type="gramStart"/>
      <w:r w:rsidRPr="00DA5A47">
        <w:rPr>
          <w:rFonts w:asciiTheme="minorHAnsi" w:hAnsiTheme="minorHAnsi" w:cstheme="minorBidi"/>
          <w:b/>
          <w:bCs/>
          <w:sz w:val="22"/>
          <w:szCs w:val="22"/>
        </w:rPr>
        <w:t>internships</w:t>
      </w:r>
      <w:proofErr w:type="gramEnd"/>
      <w:r w:rsidRPr="00DA5A47">
        <w:rPr>
          <w:rFonts w:asciiTheme="minorHAnsi" w:hAnsiTheme="minorHAnsi" w:cstheme="minorBidi"/>
          <w:b/>
          <w:bCs/>
          <w:sz w:val="22"/>
          <w:szCs w:val="22"/>
        </w:rPr>
        <w:t xml:space="preserve">  </w:t>
      </w:r>
    </w:p>
    <w:tbl>
      <w:tblPr>
        <w:tblW w:w="902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Look w:val="0600" w:firstRow="0" w:lastRow="0" w:firstColumn="0" w:lastColumn="0" w:noHBand="1" w:noVBand="1"/>
      </w:tblPr>
      <w:tblGrid>
        <w:gridCol w:w="9026"/>
      </w:tblGrid>
      <w:tr w:rsidRPr="00C773EE" w:rsidR="003A4AB9" w:rsidTr="7565978E" w14:paraId="07A8BFD7" w14:textId="77777777">
        <w:tc>
          <w:tcPr>
            <w:tcW w:w="9026" w:type="dxa"/>
            <w:shd w:val="clear" w:color="auto" w:fill="auto"/>
            <w:tcMar>
              <w:top w:w="100" w:type="dxa"/>
              <w:left w:w="100" w:type="dxa"/>
              <w:bottom w:w="100" w:type="dxa"/>
              <w:right w:w="100" w:type="dxa"/>
            </w:tcMar>
          </w:tcPr>
          <w:p w:rsidRPr="00C773EE" w:rsidR="003A4AB9" w:rsidRDefault="00FE30B0" w14:paraId="00000084" w14:textId="77777777">
            <w:pPr>
              <w:pStyle w:val="Normal0"/>
              <w:widowControl w:val="0"/>
              <w:spacing w:line="240" w:lineRule="auto"/>
              <w:rPr>
                <w:rFonts w:asciiTheme="minorHAnsi" w:hAnsiTheme="minorHAnsi" w:cstheme="minorHAnsi"/>
                <w:sz w:val="22"/>
                <w:szCs w:val="22"/>
              </w:rPr>
            </w:pPr>
            <w:r w:rsidRPr="00C773EE">
              <w:rPr>
                <w:rFonts w:asciiTheme="minorHAnsi" w:hAnsiTheme="minorHAnsi" w:cstheme="minorHAnsi"/>
                <w:b/>
                <w:sz w:val="22"/>
                <w:szCs w:val="22"/>
              </w:rPr>
              <w:t xml:space="preserve">Coleg y </w:t>
            </w:r>
            <w:proofErr w:type="spellStart"/>
            <w:r w:rsidRPr="00C773EE">
              <w:rPr>
                <w:rFonts w:asciiTheme="minorHAnsi" w:hAnsiTheme="minorHAnsi" w:cstheme="minorHAnsi"/>
                <w:b/>
                <w:sz w:val="22"/>
                <w:szCs w:val="22"/>
              </w:rPr>
              <w:t>Cymoedd</w:t>
            </w:r>
            <w:proofErr w:type="spellEnd"/>
            <w:r w:rsidRPr="00C773EE">
              <w:rPr>
                <w:rFonts w:asciiTheme="minorHAnsi" w:hAnsiTheme="minorHAnsi" w:cstheme="minorHAnsi"/>
                <w:sz w:val="22"/>
                <w:szCs w:val="22"/>
              </w:rPr>
              <w:t xml:space="preserve"> </w:t>
            </w:r>
          </w:p>
        </w:tc>
      </w:tr>
      <w:tr w:rsidRPr="00C773EE" w:rsidR="003A4AB9" w:rsidTr="7565978E" w14:paraId="2D8EC7F3" w14:textId="77777777">
        <w:tc>
          <w:tcPr>
            <w:tcW w:w="9026"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0" w:type="dxa"/>
              <w:left w:w="100" w:type="dxa"/>
              <w:bottom w:w="100" w:type="dxa"/>
              <w:right w:w="100" w:type="dxa"/>
            </w:tcMar>
          </w:tcPr>
          <w:p w:rsidRPr="002D6F78" w:rsidR="003A4AB9" w:rsidP="7565978E" w:rsidRDefault="00FE30B0" w14:paraId="00000085" w14:textId="3A06410A">
            <w:pPr>
              <w:widowControl w:val="0"/>
              <w:rPr>
                <w:rFonts w:eastAsia="Arial" w:asciiTheme="minorHAnsi" w:hAnsiTheme="minorHAnsi" w:cstheme="minorBidi"/>
                <w:color w:val="0B0C0C"/>
                <w:sz w:val="22"/>
                <w:szCs w:val="22"/>
              </w:rPr>
            </w:pPr>
            <w:bookmarkStart w:name="_heading=h.m7zwtmye3sno" w:id="19"/>
            <w:bookmarkEnd w:id="19"/>
            <w:r w:rsidRPr="002D6F78">
              <w:rPr>
                <w:sz w:val="22"/>
                <w:szCs w:val="22"/>
              </w:rPr>
              <w:t xml:space="preserve">The Gateway to Employment course being delivered at Coleg y </w:t>
            </w:r>
            <w:proofErr w:type="spellStart"/>
            <w:r w:rsidRPr="002D6F78">
              <w:rPr>
                <w:sz w:val="22"/>
                <w:szCs w:val="22"/>
              </w:rPr>
              <w:t>Cymoedd</w:t>
            </w:r>
            <w:proofErr w:type="spellEnd"/>
            <w:r w:rsidRPr="002D6F78">
              <w:rPr>
                <w:sz w:val="22"/>
                <w:szCs w:val="22"/>
              </w:rPr>
              <w:t>, recruits up to 10 internees who have already completed a year in college on a preparatory ILS Pathway 3 programme.</w:t>
            </w:r>
          </w:p>
          <w:p w:rsidRPr="002D6F78" w:rsidR="003A4AB9" w:rsidP="7565978E" w:rsidRDefault="00FE30B0" w14:paraId="00000086" w14:textId="1CF9F19B">
            <w:pPr>
              <w:widowControl w:val="0"/>
              <w:rPr>
                <w:rFonts w:eastAsia="Arial" w:asciiTheme="minorHAnsi" w:hAnsiTheme="minorHAnsi" w:cstheme="minorBidi"/>
                <w:color w:val="0B0C0C"/>
                <w:sz w:val="22"/>
                <w:szCs w:val="22"/>
              </w:rPr>
            </w:pPr>
            <w:r w:rsidRPr="002D6F78">
              <w:rPr>
                <w:sz w:val="22"/>
                <w:szCs w:val="22"/>
              </w:rPr>
              <w:t>The course has been designed to be the learner’s final year in education providing the opportunity for transition into the workplace. The aim is to help learners secure paid employment at the end of the year.</w:t>
            </w:r>
          </w:p>
          <w:p w:rsidRPr="002D6F78" w:rsidR="003A4AB9" w:rsidP="7565978E" w:rsidRDefault="3608143C" w14:paraId="00000088" w14:textId="0F5A8780">
            <w:pPr>
              <w:widowControl w:val="0"/>
              <w:rPr>
                <w:rFonts w:eastAsia="Arial" w:asciiTheme="minorHAnsi" w:hAnsiTheme="minorHAnsi" w:cstheme="minorBidi"/>
                <w:color w:val="0B0C0C"/>
                <w:sz w:val="22"/>
                <w:szCs w:val="22"/>
              </w:rPr>
            </w:pPr>
            <w:r w:rsidRPr="002D6F78">
              <w:rPr>
                <w:sz w:val="22"/>
                <w:szCs w:val="22"/>
              </w:rPr>
              <w:t xml:space="preserve">The strong partnership between the </w:t>
            </w:r>
            <w:r w:rsidRPr="002D6F78" w:rsidR="5DE470C7">
              <w:rPr>
                <w:sz w:val="22"/>
                <w:szCs w:val="22"/>
              </w:rPr>
              <w:t>c</w:t>
            </w:r>
            <w:r w:rsidRPr="002D6F78">
              <w:rPr>
                <w:sz w:val="22"/>
                <w:szCs w:val="22"/>
              </w:rPr>
              <w:t xml:space="preserve">ollege, RCT </w:t>
            </w:r>
            <w:r w:rsidRPr="002D6F78" w:rsidR="37834E9D">
              <w:rPr>
                <w:sz w:val="22"/>
                <w:szCs w:val="22"/>
              </w:rPr>
              <w:t xml:space="preserve">County Borough </w:t>
            </w:r>
            <w:r w:rsidRPr="002D6F78">
              <w:rPr>
                <w:sz w:val="22"/>
                <w:szCs w:val="22"/>
              </w:rPr>
              <w:t xml:space="preserve">Council and Engage to Change is key to the success of the project; Coleg y </w:t>
            </w:r>
            <w:proofErr w:type="spellStart"/>
            <w:r w:rsidRPr="002D6F78">
              <w:rPr>
                <w:sz w:val="22"/>
                <w:szCs w:val="22"/>
              </w:rPr>
              <w:t>Cymoedd</w:t>
            </w:r>
            <w:proofErr w:type="spellEnd"/>
            <w:r w:rsidRPr="002D6F78">
              <w:rPr>
                <w:sz w:val="22"/>
                <w:szCs w:val="22"/>
              </w:rPr>
              <w:t xml:space="preserve"> links with RCT Council, Caerphilly Council, and other small businesses throughout RCT, Caerphilly and Cardiff areas to access internships for the learners. Job coach support is provided by ELITE supported employment agency</w:t>
            </w:r>
            <w:r w:rsidRPr="002D6F78" w:rsidR="67043CF3">
              <w:rPr>
                <w:sz w:val="22"/>
                <w:szCs w:val="22"/>
              </w:rPr>
              <w:t>,</w:t>
            </w:r>
            <w:r w:rsidRPr="002D6F78">
              <w:rPr>
                <w:sz w:val="22"/>
                <w:szCs w:val="22"/>
              </w:rPr>
              <w:t xml:space="preserve"> who continue to deliver the programme with the college and RCT </w:t>
            </w:r>
            <w:r w:rsidRPr="002D6F78" w:rsidR="64BDAC9A">
              <w:rPr>
                <w:sz w:val="22"/>
                <w:szCs w:val="22"/>
              </w:rPr>
              <w:t xml:space="preserve">County Borough </w:t>
            </w:r>
            <w:r w:rsidRPr="002D6F78">
              <w:rPr>
                <w:sz w:val="22"/>
                <w:szCs w:val="22"/>
              </w:rPr>
              <w:t>Council</w:t>
            </w:r>
            <w:r w:rsidRPr="002D6F78" w:rsidR="226BBA3B">
              <w:rPr>
                <w:sz w:val="22"/>
                <w:szCs w:val="22"/>
              </w:rPr>
              <w:t>,</w:t>
            </w:r>
            <w:r w:rsidRPr="002D6F78">
              <w:rPr>
                <w:sz w:val="22"/>
                <w:szCs w:val="22"/>
              </w:rPr>
              <w:t xml:space="preserve"> following withdrawal from Engage to Change due to the project ending. </w:t>
            </w:r>
          </w:p>
          <w:p w:rsidRPr="002D6F78" w:rsidR="003A4AB9" w:rsidP="7565978E" w:rsidRDefault="00FE30B0" w14:paraId="0000008C" w14:textId="6D0B576A">
            <w:pPr>
              <w:widowControl w:val="0"/>
              <w:rPr>
                <w:rFonts w:eastAsia="Arial" w:asciiTheme="minorHAnsi" w:hAnsiTheme="minorHAnsi" w:cstheme="minorBidi"/>
                <w:color w:val="0B0C0C"/>
                <w:sz w:val="22"/>
                <w:szCs w:val="22"/>
              </w:rPr>
            </w:pPr>
            <w:r w:rsidRPr="002D6F78">
              <w:rPr>
                <w:sz w:val="22"/>
                <w:szCs w:val="22"/>
              </w:rPr>
              <w:t>‘At the start of the project, we held monthly meetings to create a MOU and plan the implementation and delivery model of the Internship.  It was felt by all involved that there needed to be flexibility built into the model, so that it was always person centred and followed the supported employment model. The focus is around ensuring that all the interventions provided meet the individuals needs and that the hours reflect their capabilities, stamina and well-being</w:t>
            </w:r>
            <w:r w:rsidRPr="002D6F78" w:rsidR="2F38E703">
              <w:rPr>
                <w:sz w:val="22"/>
                <w:szCs w:val="22"/>
              </w:rPr>
              <w:t>,</w:t>
            </w:r>
            <w:r w:rsidRPr="002D6F78">
              <w:rPr>
                <w:sz w:val="22"/>
                <w:szCs w:val="22"/>
              </w:rPr>
              <w:t xml:space="preserve"> with an emphasis on ensuring an appropriate job match for the Intern.</w:t>
            </w:r>
            <w:r w:rsidRPr="002D6F78">
              <w:rPr>
                <w:sz w:val="22"/>
                <w:szCs w:val="22"/>
              </w:rPr>
              <w:br/>
            </w:r>
            <w:r w:rsidRPr="002D6F78" w:rsidR="3608143C">
              <w:rPr>
                <w:sz w:val="22"/>
                <w:szCs w:val="22"/>
              </w:rPr>
              <w:t>There is close collaborative working between the employer, RCT County Borough Council, ELITE supported employment agency, and the college to ensure that all the interns gain a range of employability skills and become independent. If paid work could not be secured, then the young person was referred to the wider Engage to Change project to receive specialist support through ELITE to find paid employment or undertake volunteering if needed.’</w:t>
            </w:r>
          </w:p>
          <w:p w:rsidRPr="002D6F78" w:rsidR="003A4AB9" w:rsidP="002D6F78" w:rsidRDefault="3608143C" w14:paraId="0000008E" w14:textId="1FFDE0A3">
            <w:pPr>
              <w:widowControl w:val="0"/>
              <w:rPr>
                <w:rFonts w:eastAsia="Arial" w:asciiTheme="minorHAnsi" w:hAnsiTheme="minorHAnsi" w:cstheme="minorBidi"/>
                <w:color w:val="0B0C0C"/>
                <w:sz w:val="22"/>
                <w:szCs w:val="22"/>
              </w:rPr>
            </w:pPr>
            <w:r w:rsidRPr="002D6F78">
              <w:rPr>
                <w:sz w:val="22"/>
                <w:szCs w:val="22"/>
              </w:rPr>
              <w:t xml:space="preserve">The course runs for a full academic year, from September to June.  The </w:t>
            </w:r>
            <w:r w:rsidRPr="002D6F78" w:rsidR="69D99B78">
              <w:rPr>
                <w:sz w:val="22"/>
                <w:szCs w:val="22"/>
              </w:rPr>
              <w:t>i</w:t>
            </w:r>
            <w:r w:rsidRPr="002D6F78">
              <w:rPr>
                <w:sz w:val="22"/>
                <w:szCs w:val="22"/>
              </w:rPr>
              <w:t>nterns complete 2 days a week in college, September to October, then one day a week from November to June. The interns are on placement for between 4 and 16 hours, over several days for the remainder of the week. Placement hours are determined by the learner’s individual needs and the business needs of the employer.</w:t>
            </w:r>
          </w:p>
          <w:p w:rsidRPr="002D6F78" w:rsidR="003A4AB9" w:rsidP="7565978E" w:rsidRDefault="00D81629" w14:paraId="0000008F" w14:textId="265B574D">
            <w:pPr>
              <w:pStyle w:val="Normal0"/>
              <w:widowControl w:val="0"/>
              <w:spacing w:line="276" w:lineRule="auto"/>
              <w:rPr>
                <w:rFonts w:asciiTheme="minorHAnsi" w:hAnsiTheme="minorHAnsi" w:cstheme="minorBidi"/>
                <w:sz w:val="22"/>
                <w:szCs w:val="22"/>
              </w:rPr>
            </w:pPr>
            <w:hyperlink r:id="rId21">
              <w:r w:rsidRPr="002D6F78" w:rsidR="00FE30B0">
                <w:rPr>
                  <w:rFonts w:eastAsia="Arial" w:asciiTheme="minorHAnsi" w:hAnsiTheme="minorHAnsi" w:cstheme="minorBidi"/>
                  <w:color w:val="0000FF"/>
                  <w:sz w:val="22"/>
                  <w:szCs w:val="22"/>
                  <w:u w:val="single"/>
                </w:rPr>
                <w:t>https://www.youtube.com/watch?v=qyHmKpLs3kU</w:t>
              </w:r>
            </w:hyperlink>
          </w:p>
        </w:tc>
      </w:tr>
    </w:tbl>
    <w:p w:rsidRPr="00C773EE" w:rsidR="003A4AB9" w:rsidRDefault="003A4AB9" w14:paraId="00000090" w14:textId="77777777">
      <w:pPr>
        <w:pStyle w:val="Normal0"/>
        <w:rPr>
          <w:rFonts w:asciiTheme="minorHAnsi" w:hAnsiTheme="minorHAnsi" w:cstheme="minorHAnsi"/>
          <w:b/>
          <w:sz w:val="22"/>
          <w:szCs w:val="22"/>
        </w:rPr>
      </w:pPr>
    </w:p>
    <w:p w:rsidRPr="00C773EE" w:rsidR="003A4AB9" w:rsidRDefault="00FE30B0" w14:paraId="00000091" w14:textId="77777777">
      <w:pPr>
        <w:pStyle w:val="Normal0"/>
        <w:rPr>
          <w:rFonts w:asciiTheme="minorHAnsi" w:hAnsiTheme="minorHAnsi" w:cstheme="minorHAnsi"/>
          <w:b/>
          <w:sz w:val="22"/>
          <w:szCs w:val="22"/>
        </w:rPr>
      </w:pPr>
      <w:r w:rsidRPr="00C773EE">
        <w:rPr>
          <w:rFonts w:asciiTheme="minorHAnsi" w:hAnsiTheme="minorHAnsi" w:cstheme="minorHAnsi"/>
          <w:b/>
          <w:sz w:val="22"/>
          <w:szCs w:val="22"/>
        </w:rPr>
        <w:t xml:space="preserve">Partnerships </w:t>
      </w:r>
    </w:p>
    <w:p w:rsidRPr="00C773EE" w:rsidR="003A4AB9" w:rsidP="3608143C" w:rsidRDefault="3608143C" w14:paraId="00000092" w14:textId="3C12D663">
      <w:pPr>
        <w:pStyle w:val="Normal0"/>
        <w:rPr>
          <w:rFonts w:asciiTheme="minorHAnsi" w:hAnsiTheme="minorHAnsi" w:cstheme="minorHAnsi"/>
          <w:b/>
          <w:bCs/>
          <w:color w:val="FF0000"/>
          <w:sz w:val="22"/>
          <w:szCs w:val="22"/>
          <w:highlight w:val="yellow"/>
        </w:rPr>
      </w:pPr>
      <w:r w:rsidRPr="00C773EE">
        <w:rPr>
          <w:rFonts w:asciiTheme="minorHAnsi" w:hAnsiTheme="minorHAnsi" w:cstheme="minorHAnsi"/>
          <w:b/>
          <w:bCs/>
          <w:sz w:val="22"/>
          <w:szCs w:val="22"/>
        </w:rPr>
        <w:t xml:space="preserve">Case Study - Working with DFN Project search - an accredited </w:t>
      </w:r>
      <w:proofErr w:type="gramStart"/>
      <w:r w:rsidRPr="00C773EE">
        <w:rPr>
          <w:rFonts w:asciiTheme="minorHAnsi" w:hAnsiTheme="minorHAnsi" w:cstheme="minorHAnsi"/>
          <w:b/>
          <w:bCs/>
          <w:sz w:val="22"/>
          <w:szCs w:val="22"/>
        </w:rPr>
        <w:t>approach</w:t>
      </w:r>
      <w:proofErr w:type="gramEnd"/>
    </w:p>
    <w:tbl>
      <w:tblPr>
        <w:tblW w:w="902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Look w:val="0600" w:firstRow="0" w:lastRow="0" w:firstColumn="0" w:lastColumn="0" w:noHBand="1" w:noVBand="1"/>
      </w:tblPr>
      <w:tblGrid>
        <w:gridCol w:w="9026"/>
      </w:tblGrid>
      <w:tr w:rsidRPr="00C773EE" w:rsidR="003A4AB9" w:rsidTr="7565978E" w14:paraId="6DB1DDFA" w14:textId="77777777">
        <w:tc>
          <w:tcPr>
            <w:tcW w:w="9026" w:type="dxa"/>
            <w:shd w:val="clear" w:color="auto" w:fill="auto"/>
            <w:tcMar>
              <w:top w:w="100" w:type="dxa"/>
              <w:left w:w="100" w:type="dxa"/>
              <w:bottom w:w="100" w:type="dxa"/>
              <w:right w:w="100" w:type="dxa"/>
            </w:tcMar>
          </w:tcPr>
          <w:p w:rsidRPr="00C773EE" w:rsidR="003A4AB9" w:rsidRDefault="00FE30B0" w14:paraId="00000093" w14:textId="27356150">
            <w:pPr>
              <w:pStyle w:val="Normal0"/>
              <w:widowControl w:val="0"/>
              <w:spacing w:line="240" w:lineRule="auto"/>
              <w:rPr>
                <w:rFonts w:asciiTheme="minorHAnsi" w:hAnsiTheme="minorHAnsi" w:cstheme="minorHAnsi"/>
                <w:b/>
                <w:sz w:val="22"/>
                <w:szCs w:val="22"/>
              </w:rPr>
            </w:pPr>
            <w:r w:rsidRPr="00C773EE">
              <w:rPr>
                <w:rFonts w:asciiTheme="minorHAnsi" w:hAnsiTheme="minorHAnsi" w:cstheme="minorHAnsi"/>
                <w:b/>
                <w:sz w:val="22"/>
                <w:szCs w:val="22"/>
              </w:rPr>
              <w:t>C</w:t>
            </w:r>
            <w:r w:rsidR="008B64D4">
              <w:rPr>
                <w:rFonts w:asciiTheme="minorHAnsi" w:hAnsiTheme="minorHAnsi" w:cstheme="minorHAnsi"/>
                <w:b/>
                <w:sz w:val="22"/>
                <w:szCs w:val="22"/>
              </w:rPr>
              <w:t>ardiff and Vale College</w:t>
            </w:r>
          </w:p>
        </w:tc>
      </w:tr>
      <w:tr w:rsidRPr="00C773EE" w:rsidR="003A4AB9" w:rsidTr="7565978E" w14:paraId="59A0F3D6" w14:textId="77777777">
        <w:tc>
          <w:tcPr>
            <w:tcW w:w="9026"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0" w:type="dxa"/>
              <w:left w:w="100" w:type="dxa"/>
              <w:bottom w:w="100" w:type="dxa"/>
              <w:right w:w="100" w:type="dxa"/>
            </w:tcMar>
          </w:tcPr>
          <w:p w:rsidRPr="00C773EE" w:rsidR="003A4AB9" w:rsidP="00F6768E" w:rsidRDefault="00FE30B0" w14:paraId="00000094" w14:textId="77777777">
            <w:r w:rsidRPr="00C773EE">
              <w:t>Cardiff and the Vale College have worked for several years in partnership with DFN Project Search to provide two supported internship programmes, with host businesses Cardiff University and DOW Silicones UK Limited. The programmes, each with ten learners, run over 34 weeks with learners attending the host business sites for 4 to 16 hours per week (tailored to learner and business need) Monday to Friday. Learners follow an intensive transition process onto the course in the summer before they start. Both host businesses provide a base room as well as mentors for the learners.</w:t>
            </w:r>
          </w:p>
          <w:p w:rsidRPr="00C773EE" w:rsidR="003A4AB9" w:rsidP="00F6768E" w:rsidRDefault="00FE30B0" w14:paraId="00000095" w14:textId="77777777">
            <w:r w:rsidRPr="00C773EE">
              <w:t xml:space="preserve"> </w:t>
            </w:r>
          </w:p>
          <w:p w:rsidRPr="00C773EE" w:rsidR="003A4AB9" w:rsidP="00F6768E" w:rsidRDefault="00FE30B0" w14:paraId="00000096" w14:textId="77777777">
            <w:r w:rsidRPr="00C773EE">
              <w:t>Staffing</w:t>
            </w:r>
          </w:p>
          <w:p w:rsidRPr="00C773EE" w:rsidR="003A4AB9" w:rsidP="00F6768E" w:rsidRDefault="00FE30B0" w14:paraId="00000097" w14:textId="77777777">
            <w:pPr>
              <w:pStyle w:val="ListParagraph"/>
              <w:numPr>
                <w:ilvl w:val="0"/>
                <w:numId w:val="21"/>
              </w:numPr>
            </w:pPr>
            <w:r w:rsidRPr="00C773EE">
              <w:t>1 Instructor/Tutor (full time)</w:t>
            </w:r>
          </w:p>
          <w:p w:rsidRPr="00C773EE" w:rsidR="003A4AB9" w:rsidP="00F6768E" w:rsidRDefault="00FE30B0" w14:paraId="00000098" w14:textId="77777777">
            <w:pPr>
              <w:pStyle w:val="ListParagraph"/>
              <w:numPr>
                <w:ilvl w:val="0"/>
                <w:numId w:val="21"/>
              </w:numPr>
            </w:pPr>
            <w:r w:rsidRPr="00C773EE">
              <w:t>1 Job Coach (full time)</w:t>
            </w:r>
          </w:p>
          <w:p w:rsidRPr="00C773EE" w:rsidR="003A4AB9" w:rsidP="00F6768E" w:rsidRDefault="00FE30B0" w14:paraId="00000099" w14:textId="77777777">
            <w:pPr>
              <w:pStyle w:val="ListParagraph"/>
              <w:numPr>
                <w:ilvl w:val="0"/>
                <w:numId w:val="21"/>
              </w:numPr>
            </w:pPr>
            <w:r w:rsidRPr="00C773EE">
              <w:t>1 Job Developer (full time /shared role)</w:t>
            </w:r>
          </w:p>
          <w:p w:rsidRPr="00C773EE" w:rsidR="003A4AB9" w:rsidP="00F6768E" w:rsidRDefault="00FE30B0" w14:paraId="0000009A" w14:textId="77777777">
            <w:r w:rsidRPr="00C773EE">
              <w:t xml:space="preserve"> </w:t>
            </w:r>
          </w:p>
          <w:p w:rsidRPr="00C773EE" w:rsidR="003A4AB9" w:rsidP="00F6768E" w:rsidRDefault="00FE30B0" w14:paraId="0000009B" w14:textId="77777777">
            <w:r w:rsidRPr="00C773EE">
              <w:t xml:space="preserve"> A typical day for a learner would run as follows:</w:t>
            </w:r>
          </w:p>
          <w:p w:rsidRPr="00567780" w:rsidR="003A4AB9" w:rsidP="00F6768E" w:rsidRDefault="3608143C" w14:paraId="0000009C" w14:textId="44446C83">
            <w:pPr>
              <w:rPr>
                <w:sz w:val="22"/>
                <w:szCs w:val="22"/>
              </w:rPr>
            </w:pPr>
            <w:r w:rsidRPr="00567780">
              <w:rPr>
                <w:sz w:val="22"/>
                <w:szCs w:val="22"/>
              </w:rPr>
              <w:t>9.00am Check in and Instruction</w:t>
            </w:r>
          </w:p>
          <w:p w:rsidRPr="00567780" w:rsidR="003A4AB9" w:rsidP="00F6768E" w:rsidRDefault="3608143C" w14:paraId="0000009D" w14:textId="255B8D32">
            <w:pPr>
              <w:rPr>
                <w:sz w:val="22"/>
                <w:szCs w:val="22"/>
              </w:rPr>
            </w:pPr>
            <w:r w:rsidRPr="00567780">
              <w:rPr>
                <w:sz w:val="22"/>
                <w:szCs w:val="22"/>
              </w:rPr>
              <w:t>10.00am Systematic instruction and employee mentor placement (3 rotations over the academic year)</w:t>
            </w:r>
          </w:p>
          <w:p w:rsidRPr="00567780" w:rsidR="003A4AB9" w:rsidP="00F6768E" w:rsidRDefault="3608143C" w14:paraId="0000009E" w14:textId="3879BFCF">
            <w:pPr>
              <w:rPr>
                <w:sz w:val="22"/>
                <w:szCs w:val="22"/>
              </w:rPr>
            </w:pPr>
            <w:r w:rsidRPr="00567780">
              <w:rPr>
                <w:sz w:val="22"/>
                <w:szCs w:val="22"/>
              </w:rPr>
              <w:t>3.00pm – 4.00pm Check out and reflection/planning.</w:t>
            </w:r>
          </w:p>
          <w:p w:rsidRPr="00567780" w:rsidR="003A4AB9" w:rsidP="00F6768E" w:rsidRDefault="00FE30B0" w14:paraId="0000009F" w14:textId="77777777">
            <w:pPr>
              <w:rPr>
                <w:sz w:val="22"/>
                <w:szCs w:val="22"/>
              </w:rPr>
            </w:pPr>
            <w:r w:rsidRPr="00567780">
              <w:rPr>
                <w:sz w:val="22"/>
                <w:szCs w:val="22"/>
              </w:rPr>
              <w:t xml:space="preserve"> </w:t>
            </w:r>
          </w:p>
          <w:p w:rsidRPr="00567780" w:rsidR="003A4AB9" w:rsidP="00F6768E" w:rsidRDefault="00FE30B0" w14:paraId="000000A0" w14:textId="77777777">
            <w:pPr>
              <w:rPr>
                <w:sz w:val="22"/>
                <w:szCs w:val="22"/>
              </w:rPr>
            </w:pPr>
            <w:r w:rsidRPr="00567780">
              <w:rPr>
                <w:sz w:val="22"/>
                <w:szCs w:val="22"/>
              </w:rPr>
              <w:t xml:space="preserve">Both programmes follow an accredited curriculum, with learners achieving a Level 1 Extended Certificate, </w:t>
            </w:r>
            <w:proofErr w:type="spellStart"/>
            <w:r w:rsidRPr="00567780">
              <w:rPr>
                <w:sz w:val="22"/>
                <w:szCs w:val="22"/>
              </w:rPr>
              <w:t>Agored</w:t>
            </w:r>
            <w:proofErr w:type="spellEnd"/>
            <w:r w:rsidRPr="00567780">
              <w:rPr>
                <w:sz w:val="22"/>
                <w:szCs w:val="22"/>
              </w:rPr>
              <w:t xml:space="preserve"> Cymru, in Work Related Education; </w:t>
            </w:r>
            <w:proofErr w:type="gramStart"/>
            <w:r w:rsidRPr="00567780">
              <w:rPr>
                <w:sz w:val="22"/>
                <w:szCs w:val="22"/>
              </w:rPr>
              <w:t>however</w:t>
            </w:r>
            <w:proofErr w:type="gramEnd"/>
            <w:r w:rsidRPr="00567780">
              <w:rPr>
                <w:sz w:val="22"/>
                <w:szCs w:val="22"/>
              </w:rPr>
              <w:t xml:space="preserve"> CAVC are reviewing the use of this accreditation and considering a more person-centred approach based on individual needs, with more time dedicated to the personal development of the interns. The review has shown that a Level 1 qualification is not recognised by local employers, when employing people for entry level jobs. CAVC have identified that a non-accredited approach is likely to fit better with learning priorities in a workplace. (This now follows a non-accredited curriculum using RARPA*). The key driver is to secure employment for interns and provide them with the personal and employability skills to reach that goal. Learners will continue to enrol on industry related additional courses where this is relevant for the roles that they are carrying out e.g. First Aid, Food Hygiene, Forklift Truck CSCS etc.</w:t>
            </w:r>
          </w:p>
          <w:p w:rsidRPr="00567780" w:rsidR="003A4AB9" w:rsidP="00F6768E" w:rsidRDefault="00FE30B0" w14:paraId="000000A1" w14:textId="77777777">
            <w:pPr>
              <w:rPr>
                <w:sz w:val="22"/>
                <w:szCs w:val="22"/>
              </w:rPr>
            </w:pPr>
            <w:r w:rsidRPr="00567780">
              <w:rPr>
                <w:sz w:val="22"/>
                <w:szCs w:val="22"/>
              </w:rPr>
              <w:t xml:space="preserve"> </w:t>
            </w:r>
          </w:p>
          <w:p w:rsidRPr="00567780" w:rsidR="003A4AB9" w:rsidP="00F6768E" w:rsidRDefault="00FE30B0" w14:paraId="000000A2" w14:textId="77777777">
            <w:pPr>
              <w:rPr>
                <w:sz w:val="22"/>
                <w:szCs w:val="22"/>
              </w:rPr>
            </w:pPr>
            <w:r w:rsidRPr="00567780">
              <w:rPr>
                <w:sz w:val="22"/>
                <w:szCs w:val="22"/>
              </w:rPr>
              <w:t>Successes</w:t>
            </w:r>
          </w:p>
          <w:p w:rsidRPr="00567780" w:rsidR="003A4AB9" w:rsidP="00F6768E" w:rsidRDefault="3608143C" w14:paraId="000000A3" w14:textId="0BC677CA">
            <w:pPr>
              <w:pStyle w:val="ListParagraph"/>
              <w:numPr>
                <w:ilvl w:val="0"/>
                <w:numId w:val="22"/>
              </w:numPr>
              <w:rPr>
                <w:sz w:val="22"/>
                <w:szCs w:val="22"/>
              </w:rPr>
            </w:pPr>
            <w:r w:rsidRPr="00567780">
              <w:rPr>
                <w:sz w:val="22"/>
                <w:szCs w:val="22"/>
              </w:rPr>
              <w:t xml:space="preserve">45% (on average over the 2 sites) achieve paid sustainable </w:t>
            </w:r>
            <w:proofErr w:type="gramStart"/>
            <w:r w:rsidRPr="00567780">
              <w:rPr>
                <w:sz w:val="22"/>
                <w:szCs w:val="22"/>
              </w:rPr>
              <w:t>employment</w:t>
            </w:r>
            <w:proofErr w:type="gramEnd"/>
          </w:p>
          <w:p w:rsidRPr="00567780" w:rsidR="003A4AB9" w:rsidP="00F6768E" w:rsidRDefault="3608143C" w14:paraId="000000A4" w14:textId="1046717E">
            <w:pPr>
              <w:pStyle w:val="ListParagraph"/>
              <w:numPr>
                <w:ilvl w:val="0"/>
                <w:numId w:val="22"/>
              </w:numPr>
              <w:rPr>
                <w:sz w:val="22"/>
                <w:szCs w:val="22"/>
              </w:rPr>
            </w:pPr>
            <w:r w:rsidRPr="00567780">
              <w:rPr>
                <w:sz w:val="22"/>
                <w:szCs w:val="22"/>
              </w:rPr>
              <w:t>The programme provides real-life work experience, with consistency, structure, and expectations of being in the workplace. Interns are seen and treated as employees, and this is reinforced across the organisation.</w:t>
            </w:r>
          </w:p>
          <w:p w:rsidRPr="00567780" w:rsidR="003A4AB9" w:rsidP="00F6768E" w:rsidRDefault="3608143C" w14:paraId="000000A5" w14:textId="5758DDAB">
            <w:pPr>
              <w:pStyle w:val="ListParagraph"/>
              <w:numPr>
                <w:ilvl w:val="0"/>
                <w:numId w:val="22"/>
              </w:numPr>
              <w:rPr>
                <w:sz w:val="22"/>
                <w:szCs w:val="22"/>
              </w:rPr>
            </w:pPr>
            <w:r w:rsidRPr="00567780">
              <w:rPr>
                <w:sz w:val="22"/>
                <w:szCs w:val="22"/>
              </w:rPr>
              <w:t>All interns will have a better understanding of the workplace and what is available to them in their locality.</w:t>
            </w:r>
          </w:p>
          <w:p w:rsidRPr="00567780" w:rsidR="003A4AB9" w:rsidP="00F6768E" w:rsidRDefault="003A4AB9" w14:paraId="000000A6" w14:textId="044F24AC">
            <w:pPr>
              <w:ind w:firstLine="53"/>
              <w:rPr>
                <w:sz w:val="22"/>
                <w:szCs w:val="22"/>
              </w:rPr>
            </w:pPr>
          </w:p>
          <w:p w:rsidRPr="00567780" w:rsidR="003A4AB9" w:rsidP="001303B0" w:rsidRDefault="00FE30B0" w14:paraId="000000A7" w14:textId="77777777">
            <w:pPr>
              <w:rPr>
                <w:sz w:val="22"/>
                <w:szCs w:val="22"/>
              </w:rPr>
            </w:pPr>
            <w:r w:rsidRPr="00567780">
              <w:rPr>
                <w:sz w:val="22"/>
                <w:szCs w:val="22"/>
              </w:rPr>
              <w:t xml:space="preserve">Some of the lessons learned from the </w:t>
            </w:r>
            <w:proofErr w:type="gramStart"/>
            <w:r w:rsidRPr="00567780">
              <w:rPr>
                <w:sz w:val="22"/>
                <w:szCs w:val="22"/>
              </w:rPr>
              <w:t>programme</w:t>
            </w:r>
            <w:proofErr w:type="gramEnd"/>
          </w:p>
          <w:p w:rsidRPr="00567780" w:rsidR="003A4AB9" w:rsidP="00F6768E" w:rsidRDefault="3608143C" w14:paraId="000000A8" w14:textId="455AE7D9">
            <w:pPr>
              <w:pStyle w:val="ListParagraph"/>
              <w:numPr>
                <w:ilvl w:val="0"/>
                <w:numId w:val="22"/>
              </w:numPr>
              <w:rPr>
                <w:sz w:val="22"/>
                <w:szCs w:val="22"/>
              </w:rPr>
            </w:pPr>
            <w:r w:rsidRPr="00567780">
              <w:rPr>
                <w:sz w:val="22"/>
                <w:szCs w:val="22"/>
              </w:rPr>
              <w:t>Interns develop at their own pace and interns require time to process their practical skills gained in their internships through to recognising the transferable skills they have gained, primarily through formative and summative assessment.</w:t>
            </w:r>
          </w:p>
          <w:p w:rsidRPr="00567780" w:rsidR="003A4AB9" w:rsidP="00F6768E" w:rsidRDefault="3608143C" w14:paraId="000000A9" w14:textId="3CB8C43E">
            <w:pPr>
              <w:pStyle w:val="ListParagraph"/>
              <w:numPr>
                <w:ilvl w:val="0"/>
                <w:numId w:val="22"/>
              </w:numPr>
              <w:rPr>
                <w:sz w:val="22"/>
                <w:szCs w:val="22"/>
              </w:rPr>
            </w:pPr>
            <w:r w:rsidRPr="00567780">
              <w:rPr>
                <w:sz w:val="22"/>
                <w:szCs w:val="22"/>
              </w:rPr>
              <w:t>A small collaborative operational working group is more effective in meeting the day to day needs of the interns and business.</w:t>
            </w:r>
          </w:p>
          <w:p w:rsidRPr="00567780" w:rsidR="003A4AB9" w:rsidP="00F6768E" w:rsidRDefault="3608143C" w14:paraId="000000AA" w14:textId="652C5130">
            <w:pPr>
              <w:pStyle w:val="ListParagraph"/>
              <w:numPr>
                <w:ilvl w:val="0"/>
                <w:numId w:val="22"/>
              </w:numPr>
              <w:rPr>
                <w:sz w:val="22"/>
                <w:szCs w:val="22"/>
              </w:rPr>
            </w:pPr>
            <w:r w:rsidRPr="00567780">
              <w:rPr>
                <w:sz w:val="22"/>
                <w:szCs w:val="22"/>
              </w:rPr>
              <w:t>A positive engaging and fully immersive host business is critical to the success of the programme, which enhances the intern's experience.</w:t>
            </w:r>
          </w:p>
          <w:p w:rsidRPr="00567780" w:rsidR="003A4AB9" w:rsidP="00F6768E" w:rsidRDefault="3608143C" w14:paraId="000000AB" w14:textId="5AE73AAC">
            <w:pPr>
              <w:pStyle w:val="ListParagraph"/>
              <w:numPr>
                <w:ilvl w:val="0"/>
                <w:numId w:val="22"/>
              </w:numPr>
              <w:rPr>
                <w:sz w:val="22"/>
                <w:szCs w:val="22"/>
              </w:rPr>
            </w:pPr>
            <w:r w:rsidRPr="00567780">
              <w:rPr>
                <w:sz w:val="22"/>
                <w:szCs w:val="22"/>
              </w:rPr>
              <w:t>Shared cross sector skills and experiences amongst partners provides valuable insight and learning for each to move the programme forward.</w:t>
            </w:r>
          </w:p>
          <w:p w:rsidRPr="00567780" w:rsidR="003A4AB9" w:rsidP="00F6768E" w:rsidRDefault="3608143C" w14:paraId="000000AC" w14:textId="6FBC652A">
            <w:pPr>
              <w:pStyle w:val="ListParagraph"/>
              <w:numPr>
                <w:ilvl w:val="0"/>
                <w:numId w:val="22"/>
              </w:numPr>
              <w:rPr>
                <w:sz w:val="22"/>
                <w:szCs w:val="22"/>
              </w:rPr>
            </w:pPr>
            <w:r w:rsidRPr="00567780">
              <w:rPr>
                <w:sz w:val="22"/>
                <w:szCs w:val="22"/>
              </w:rPr>
              <w:t>Specific training for the host business and its mentors and managers is valuable, particularly task analysis, systematic instruction, working and supporting a young person with an ALN.</w:t>
            </w:r>
          </w:p>
          <w:p w:rsidRPr="00567780" w:rsidR="003A4AB9" w:rsidP="00F6768E" w:rsidRDefault="3608143C" w14:paraId="000000AD" w14:textId="50B2D5BE">
            <w:pPr>
              <w:pStyle w:val="ListParagraph"/>
              <w:numPr>
                <w:ilvl w:val="0"/>
                <w:numId w:val="22"/>
              </w:numPr>
              <w:rPr>
                <w:sz w:val="22"/>
                <w:szCs w:val="22"/>
              </w:rPr>
            </w:pPr>
            <w:r w:rsidRPr="00567780">
              <w:rPr>
                <w:sz w:val="22"/>
                <w:szCs w:val="22"/>
              </w:rPr>
              <w:t>The DFN Project Search programme can change the culture of the host business and meet corporate social responsibility objectives.</w:t>
            </w:r>
          </w:p>
          <w:p w:rsidRPr="00567780" w:rsidR="003A4AB9" w:rsidP="00F6768E" w:rsidRDefault="00FE30B0" w14:paraId="000000AE" w14:textId="77777777">
            <w:pPr>
              <w:rPr>
                <w:sz w:val="22"/>
                <w:szCs w:val="22"/>
              </w:rPr>
            </w:pPr>
            <w:r w:rsidRPr="00567780">
              <w:rPr>
                <w:sz w:val="22"/>
                <w:szCs w:val="22"/>
              </w:rPr>
              <w:t xml:space="preserve"> </w:t>
            </w:r>
          </w:p>
          <w:p w:rsidRPr="00567780" w:rsidR="003A4AB9" w:rsidP="00F6768E" w:rsidRDefault="00D81629" w14:paraId="000000AF" w14:textId="2CBB1B0B">
            <w:pPr>
              <w:rPr>
                <w:rFonts w:cstheme="minorBidi"/>
                <w:sz w:val="22"/>
                <w:szCs w:val="22"/>
              </w:rPr>
            </w:pPr>
            <w:hyperlink r:id="rId22">
              <w:r w:rsidRPr="00567780" w:rsidR="7C3ED367">
                <w:rPr>
                  <w:rStyle w:val="Hyperlink"/>
                  <w:rFonts w:asciiTheme="minorHAnsi" w:hAnsiTheme="minorHAnsi" w:cstheme="minorBidi"/>
                  <w:sz w:val="22"/>
                  <w:szCs w:val="22"/>
                </w:rPr>
                <w:t xml:space="preserve">An example of the </w:t>
              </w:r>
              <w:r w:rsidRPr="00567780" w:rsidR="00FE30B0">
                <w:rPr>
                  <w:rStyle w:val="Hyperlink"/>
                  <w:rFonts w:asciiTheme="minorHAnsi" w:hAnsiTheme="minorHAnsi" w:cstheme="minorBidi"/>
                  <w:sz w:val="22"/>
                  <w:szCs w:val="22"/>
                </w:rPr>
                <w:t>CAVC Supported internship learner journey</w:t>
              </w:r>
            </w:hyperlink>
          </w:p>
          <w:p w:rsidRPr="00567780" w:rsidR="003A4AB9" w:rsidP="00F6768E" w:rsidRDefault="00FE30B0" w14:paraId="000000B1" w14:textId="77777777">
            <w:pPr>
              <w:rPr>
                <w:sz w:val="22"/>
                <w:szCs w:val="22"/>
              </w:rPr>
            </w:pPr>
            <w:r w:rsidRPr="00567780">
              <w:rPr>
                <w:b/>
                <w:sz w:val="22"/>
                <w:szCs w:val="22"/>
              </w:rPr>
              <w:t xml:space="preserve"> </w:t>
            </w:r>
          </w:p>
          <w:p w:rsidRPr="00C773EE" w:rsidR="003A4AB9" w:rsidP="00F6768E" w:rsidRDefault="00FE30B0" w14:paraId="000000B2" w14:textId="22F00F13">
            <w:r w:rsidRPr="00567780">
              <w:rPr>
                <w:sz w:val="22"/>
                <w:szCs w:val="22"/>
              </w:rPr>
              <w:t>*RARPA - Recognising and Recording Progress and Achievement</w:t>
            </w:r>
            <w:r w:rsidRPr="00567780" w:rsidR="00E91521">
              <w:rPr>
                <w:sz w:val="22"/>
                <w:szCs w:val="22"/>
              </w:rPr>
              <w:t>.</w:t>
            </w:r>
          </w:p>
        </w:tc>
      </w:tr>
    </w:tbl>
    <w:p w:rsidRPr="00C773EE" w:rsidR="003A4AB9" w:rsidRDefault="003A4AB9" w14:paraId="000000B4" w14:textId="77777777">
      <w:pPr>
        <w:pStyle w:val="Normal0"/>
        <w:rPr>
          <w:rFonts w:asciiTheme="minorHAnsi" w:hAnsiTheme="minorHAnsi" w:cstheme="minorHAnsi"/>
          <w:b/>
          <w:sz w:val="22"/>
          <w:szCs w:val="22"/>
        </w:rPr>
      </w:pPr>
    </w:p>
    <w:p w:rsidRPr="00C773EE" w:rsidR="003A4AB9" w:rsidP="00C01525" w:rsidRDefault="00FE30B0" w14:paraId="000000B5" w14:textId="51611F2F">
      <w:pPr>
        <w:pStyle w:val="Heading3"/>
      </w:pPr>
      <w:bookmarkStart w:name="_Toc138846991" w:id="20"/>
      <w:r>
        <w:t>6.1 Roles and Responsibilities</w:t>
      </w:r>
      <w:r w:rsidR="008B64D4">
        <w:t>:</w:t>
      </w:r>
      <w:r>
        <w:t xml:space="preserve"> host businesses</w:t>
      </w:r>
      <w:bookmarkEnd w:id="20"/>
    </w:p>
    <w:p w:rsidRPr="001303B0" w:rsidR="003A4AB9" w:rsidP="3608143C" w:rsidRDefault="3608143C" w14:paraId="000000B6" w14:textId="3B35BE74">
      <w:pPr>
        <w:pStyle w:val="Normal0"/>
        <w:shd w:val="clear" w:color="auto" w:fill="FFFFFF" w:themeFill="background1"/>
        <w:rPr>
          <w:rFonts w:asciiTheme="minorHAnsi" w:hAnsiTheme="minorHAnsi" w:cstheme="minorHAnsi"/>
          <w:sz w:val="22"/>
          <w:szCs w:val="22"/>
        </w:rPr>
      </w:pPr>
      <w:r w:rsidRPr="001303B0">
        <w:rPr>
          <w:rFonts w:asciiTheme="minorHAnsi" w:hAnsiTheme="minorHAnsi" w:cstheme="minorHAnsi"/>
          <w:sz w:val="22"/>
          <w:szCs w:val="22"/>
        </w:rPr>
        <w:t>Multiple businesses from the public and private sector can be targeted in respect of offering internships opportunities within different sectors. Their role in the partnership is to:</w:t>
      </w:r>
    </w:p>
    <w:p w:rsidRPr="001303B0" w:rsidR="003A4AB9" w:rsidP="00685B5F" w:rsidRDefault="3608143C" w14:paraId="000000B7" w14:textId="73F00C45">
      <w:pPr>
        <w:pStyle w:val="ListParagraph"/>
        <w:numPr>
          <w:ilvl w:val="0"/>
          <w:numId w:val="6"/>
        </w:numPr>
        <w:rPr>
          <w:rFonts w:asciiTheme="minorHAnsi" w:hAnsiTheme="minorHAnsi" w:cstheme="minorBidi"/>
          <w:sz w:val="22"/>
          <w:szCs w:val="22"/>
        </w:rPr>
      </w:pPr>
      <w:r w:rsidRPr="001303B0">
        <w:rPr>
          <w:sz w:val="22"/>
          <w:szCs w:val="22"/>
        </w:rPr>
        <w:t>Assist with the needs analysis for the interns to be prepared for their placement.</w:t>
      </w:r>
    </w:p>
    <w:p w:rsidRPr="001303B0" w:rsidR="003A4AB9" w:rsidP="00685B5F" w:rsidRDefault="3608143C" w14:paraId="000000B8" w14:textId="77777777">
      <w:pPr>
        <w:pStyle w:val="ListParagraph"/>
        <w:numPr>
          <w:ilvl w:val="0"/>
          <w:numId w:val="6"/>
        </w:numPr>
        <w:rPr>
          <w:rFonts w:asciiTheme="minorHAnsi" w:hAnsiTheme="minorHAnsi" w:cstheme="minorBidi"/>
          <w:sz w:val="22"/>
          <w:szCs w:val="22"/>
        </w:rPr>
      </w:pPr>
      <w:r w:rsidRPr="001303B0">
        <w:rPr>
          <w:sz w:val="22"/>
          <w:szCs w:val="22"/>
        </w:rPr>
        <w:t xml:space="preserve">Inform the workplace staff/managers of the aim of the programme and expectations for </w:t>
      </w:r>
      <w:proofErr w:type="gramStart"/>
      <w:r w:rsidRPr="001303B0">
        <w:rPr>
          <w:sz w:val="22"/>
          <w:szCs w:val="22"/>
        </w:rPr>
        <w:t>interns</w:t>
      </w:r>
      <w:proofErr w:type="gramEnd"/>
      <w:r w:rsidRPr="001303B0">
        <w:rPr>
          <w:sz w:val="22"/>
          <w:szCs w:val="22"/>
        </w:rPr>
        <w:t xml:space="preserve"> </w:t>
      </w:r>
    </w:p>
    <w:p w:rsidRPr="001303B0" w:rsidR="003A4AB9" w:rsidP="00685B5F" w:rsidRDefault="3608143C" w14:paraId="000000B9" w14:textId="77777777">
      <w:pPr>
        <w:pStyle w:val="ListParagraph"/>
        <w:numPr>
          <w:ilvl w:val="0"/>
          <w:numId w:val="6"/>
        </w:numPr>
        <w:rPr>
          <w:rFonts w:asciiTheme="minorHAnsi" w:hAnsiTheme="minorHAnsi" w:cstheme="minorBidi"/>
          <w:sz w:val="22"/>
          <w:szCs w:val="22"/>
        </w:rPr>
      </w:pPr>
      <w:r w:rsidRPr="001303B0">
        <w:rPr>
          <w:sz w:val="22"/>
          <w:szCs w:val="22"/>
        </w:rPr>
        <w:t>Assist with the identification of job opportunities for interns.</w:t>
      </w:r>
    </w:p>
    <w:p w:rsidRPr="001303B0" w:rsidR="003A4AB9" w:rsidP="00685B5F" w:rsidRDefault="3608143C" w14:paraId="000000BA" w14:textId="77777777">
      <w:pPr>
        <w:pStyle w:val="ListParagraph"/>
        <w:numPr>
          <w:ilvl w:val="0"/>
          <w:numId w:val="6"/>
        </w:numPr>
        <w:rPr>
          <w:rFonts w:asciiTheme="minorHAnsi" w:hAnsiTheme="minorHAnsi" w:cstheme="minorBidi"/>
          <w:sz w:val="22"/>
          <w:szCs w:val="22"/>
        </w:rPr>
      </w:pPr>
      <w:r w:rsidRPr="001303B0">
        <w:rPr>
          <w:sz w:val="22"/>
          <w:szCs w:val="22"/>
        </w:rPr>
        <w:t xml:space="preserve">Adapt the workplace in accordance with recommendation (no additional costs should be incurred) </w:t>
      </w:r>
    </w:p>
    <w:p w:rsidRPr="001303B0" w:rsidR="003A4AB9" w:rsidP="00685B5F" w:rsidRDefault="3608143C" w14:paraId="000000BB" w14:textId="154D2CE6">
      <w:pPr>
        <w:pStyle w:val="ListParagraph"/>
        <w:numPr>
          <w:ilvl w:val="0"/>
          <w:numId w:val="6"/>
        </w:numPr>
        <w:rPr>
          <w:rFonts w:asciiTheme="minorHAnsi" w:hAnsiTheme="minorHAnsi" w:cstheme="minorBidi"/>
          <w:sz w:val="22"/>
          <w:szCs w:val="22"/>
        </w:rPr>
      </w:pPr>
      <w:r w:rsidRPr="001303B0">
        <w:rPr>
          <w:sz w:val="22"/>
          <w:szCs w:val="22"/>
        </w:rPr>
        <w:t>Allow the College/supported employment agency staff access to the site/workplace to liaise with the relevant employer contacts.</w:t>
      </w:r>
    </w:p>
    <w:p w:rsidRPr="001303B0" w:rsidR="003A4AB9" w:rsidP="00685B5F" w:rsidRDefault="3608143C" w14:paraId="000000BD" w14:textId="6FC0499D">
      <w:pPr>
        <w:pStyle w:val="ListParagraph"/>
        <w:numPr>
          <w:ilvl w:val="0"/>
          <w:numId w:val="6"/>
        </w:numPr>
        <w:rPr>
          <w:rFonts w:asciiTheme="minorHAnsi" w:hAnsiTheme="minorHAnsi" w:cstheme="minorBidi"/>
          <w:sz w:val="22"/>
          <w:szCs w:val="22"/>
        </w:rPr>
      </w:pPr>
      <w:r w:rsidRPr="001303B0">
        <w:rPr>
          <w:sz w:val="22"/>
          <w:szCs w:val="22"/>
        </w:rPr>
        <w:t xml:space="preserve">Provide resources and rooms for taught sessions, if appropriate </w:t>
      </w:r>
      <w:proofErr w:type="gramStart"/>
      <w:r w:rsidRPr="001303B0">
        <w:rPr>
          <w:sz w:val="22"/>
          <w:szCs w:val="22"/>
        </w:rPr>
        <w:t>e.g.</w:t>
      </w:r>
      <w:proofErr w:type="gramEnd"/>
      <w:r w:rsidRPr="001303B0">
        <w:rPr>
          <w:sz w:val="22"/>
          <w:szCs w:val="22"/>
        </w:rPr>
        <w:t xml:space="preserve"> Hospital setting.</w:t>
      </w:r>
    </w:p>
    <w:p w:rsidRPr="00C773EE" w:rsidR="003A4AB9" w:rsidP="00C01525" w:rsidRDefault="00FE30B0" w14:paraId="000000BE" w14:textId="22122EE7">
      <w:pPr>
        <w:pStyle w:val="Heading3"/>
      </w:pPr>
      <w:r>
        <w:t xml:space="preserve"> </w:t>
      </w:r>
      <w:bookmarkStart w:name="_Toc138846992" w:id="21"/>
      <w:proofErr w:type="gramStart"/>
      <w:r>
        <w:t>6.2  Roles</w:t>
      </w:r>
      <w:proofErr w:type="gramEnd"/>
      <w:r>
        <w:t xml:space="preserve"> and responsibilities</w:t>
      </w:r>
      <w:r w:rsidR="008B64D4">
        <w:t>:</w:t>
      </w:r>
      <w:r>
        <w:t xml:space="preserve"> the college</w:t>
      </w:r>
      <w:bookmarkEnd w:id="21"/>
    </w:p>
    <w:p w:rsidRPr="001303B0" w:rsidR="003A4AB9" w:rsidP="00685B5F" w:rsidRDefault="3608143C" w14:paraId="000000BF" w14:textId="6D6290B7">
      <w:pPr>
        <w:pStyle w:val="ListParagraph"/>
        <w:numPr>
          <w:ilvl w:val="0"/>
          <w:numId w:val="5"/>
        </w:numPr>
        <w:rPr>
          <w:rFonts w:asciiTheme="minorHAnsi" w:hAnsiTheme="minorHAnsi" w:cstheme="minorBidi"/>
          <w:sz w:val="22"/>
          <w:szCs w:val="22"/>
        </w:rPr>
      </w:pPr>
      <w:r w:rsidRPr="001303B0">
        <w:rPr>
          <w:sz w:val="22"/>
          <w:szCs w:val="22"/>
        </w:rPr>
        <w:t>Draw down programme funding from Welsh Government</w:t>
      </w:r>
      <w:r w:rsidRPr="001303B0" w:rsidR="3732F415">
        <w:rPr>
          <w:sz w:val="22"/>
          <w:szCs w:val="22"/>
        </w:rPr>
        <w:t>.</w:t>
      </w:r>
      <w:r w:rsidRPr="001303B0">
        <w:rPr>
          <w:sz w:val="22"/>
          <w:szCs w:val="22"/>
        </w:rPr>
        <w:t xml:space="preserve"> </w:t>
      </w:r>
    </w:p>
    <w:p w:rsidRPr="001303B0" w:rsidR="003A4AB9" w:rsidP="00685B5F" w:rsidRDefault="3608143C" w14:paraId="000000C0" w14:textId="77777777">
      <w:pPr>
        <w:pStyle w:val="ListParagraph"/>
        <w:numPr>
          <w:ilvl w:val="0"/>
          <w:numId w:val="5"/>
        </w:numPr>
        <w:rPr>
          <w:rFonts w:asciiTheme="minorHAnsi" w:hAnsiTheme="minorHAnsi" w:cstheme="minorBidi"/>
          <w:sz w:val="22"/>
          <w:szCs w:val="22"/>
        </w:rPr>
      </w:pPr>
      <w:r w:rsidRPr="001303B0">
        <w:rPr>
          <w:sz w:val="22"/>
          <w:szCs w:val="22"/>
        </w:rPr>
        <w:t>Offer a dedicated member of staff to coordinate the programme and offer tuition according to the agreed curriculum.</w:t>
      </w:r>
    </w:p>
    <w:p w:rsidRPr="001303B0" w:rsidR="003A4AB9" w:rsidP="00685B5F" w:rsidRDefault="3608143C" w14:paraId="000000C1" w14:textId="77777777">
      <w:pPr>
        <w:pStyle w:val="ListParagraph"/>
        <w:numPr>
          <w:ilvl w:val="0"/>
          <w:numId w:val="5"/>
        </w:numPr>
        <w:rPr>
          <w:rFonts w:asciiTheme="minorHAnsi" w:hAnsiTheme="minorHAnsi" w:cstheme="minorBidi"/>
          <w:sz w:val="22"/>
          <w:szCs w:val="22"/>
        </w:rPr>
      </w:pPr>
      <w:r w:rsidRPr="001303B0">
        <w:rPr>
          <w:sz w:val="22"/>
          <w:szCs w:val="22"/>
        </w:rPr>
        <w:t>Produce a suitable curriculum with elements being accredited if it supports progression.</w:t>
      </w:r>
    </w:p>
    <w:p w:rsidRPr="001303B0" w:rsidR="003A4AB9" w:rsidP="00685B5F" w:rsidRDefault="3608143C" w14:paraId="000000C2" w14:textId="77777777">
      <w:pPr>
        <w:pStyle w:val="ListParagraph"/>
        <w:numPr>
          <w:ilvl w:val="0"/>
          <w:numId w:val="5"/>
        </w:numPr>
        <w:rPr>
          <w:rFonts w:asciiTheme="minorHAnsi" w:hAnsiTheme="minorHAnsi" w:cstheme="minorBidi"/>
          <w:sz w:val="22"/>
          <w:szCs w:val="22"/>
        </w:rPr>
      </w:pPr>
      <w:r w:rsidRPr="001303B0">
        <w:rPr>
          <w:sz w:val="22"/>
          <w:szCs w:val="22"/>
        </w:rPr>
        <w:t>Select staff to mentor the interns progress by regularly liaising with the employers.</w:t>
      </w:r>
    </w:p>
    <w:p w:rsidRPr="001303B0" w:rsidR="003A4AB9" w:rsidP="00685B5F" w:rsidRDefault="3608143C" w14:paraId="000000C3" w14:textId="77777777">
      <w:pPr>
        <w:pStyle w:val="ListParagraph"/>
        <w:numPr>
          <w:ilvl w:val="0"/>
          <w:numId w:val="5"/>
        </w:numPr>
        <w:rPr>
          <w:rFonts w:asciiTheme="minorHAnsi" w:hAnsiTheme="minorHAnsi" w:cstheme="minorBidi"/>
          <w:sz w:val="22"/>
          <w:szCs w:val="22"/>
        </w:rPr>
      </w:pPr>
      <w:r w:rsidRPr="001303B0">
        <w:rPr>
          <w:sz w:val="22"/>
          <w:szCs w:val="22"/>
        </w:rPr>
        <w:t>Organise and participate with other stakeholders in the selection process of interns.</w:t>
      </w:r>
    </w:p>
    <w:p w:rsidRPr="001303B0" w:rsidR="003A4AB9" w:rsidP="00685B5F" w:rsidRDefault="3608143C" w14:paraId="000000C4" w14:textId="77777777">
      <w:pPr>
        <w:pStyle w:val="ListParagraph"/>
        <w:numPr>
          <w:ilvl w:val="0"/>
          <w:numId w:val="5"/>
        </w:numPr>
        <w:rPr>
          <w:rFonts w:asciiTheme="minorHAnsi" w:hAnsiTheme="minorHAnsi" w:cstheme="minorBidi"/>
          <w:sz w:val="22"/>
          <w:szCs w:val="22"/>
        </w:rPr>
      </w:pPr>
      <w:r w:rsidRPr="001303B0">
        <w:rPr>
          <w:sz w:val="22"/>
          <w:szCs w:val="22"/>
        </w:rPr>
        <w:t>Facilitate family involvement.</w:t>
      </w:r>
    </w:p>
    <w:p w:rsidRPr="001303B0" w:rsidR="003A4AB9" w:rsidP="00685B5F" w:rsidRDefault="3608143C" w14:paraId="000000C5" w14:textId="77777777">
      <w:pPr>
        <w:pStyle w:val="ListParagraph"/>
        <w:numPr>
          <w:ilvl w:val="0"/>
          <w:numId w:val="5"/>
        </w:numPr>
        <w:rPr>
          <w:rFonts w:asciiTheme="minorHAnsi" w:hAnsiTheme="minorHAnsi" w:cstheme="minorBidi"/>
          <w:sz w:val="22"/>
          <w:szCs w:val="22"/>
        </w:rPr>
      </w:pPr>
      <w:r w:rsidRPr="001303B0">
        <w:rPr>
          <w:sz w:val="22"/>
          <w:szCs w:val="22"/>
        </w:rPr>
        <w:t>Assist interns with planning travel arrangements to work.</w:t>
      </w:r>
    </w:p>
    <w:p w:rsidRPr="001303B0" w:rsidR="003A4AB9" w:rsidP="00685B5F" w:rsidRDefault="3608143C" w14:paraId="000000C6" w14:textId="5797A72A">
      <w:pPr>
        <w:pStyle w:val="ListParagraph"/>
        <w:numPr>
          <w:ilvl w:val="0"/>
          <w:numId w:val="5"/>
        </w:numPr>
        <w:rPr>
          <w:rFonts w:asciiTheme="minorHAnsi" w:hAnsiTheme="minorHAnsi" w:cstheme="minorBidi"/>
          <w:sz w:val="22"/>
          <w:szCs w:val="22"/>
        </w:rPr>
      </w:pPr>
      <w:r w:rsidRPr="001303B0">
        <w:rPr>
          <w:sz w:val="22"/>
          <w:szCs w:val="22"/>
        </w:rPr>
        <w:t>Organise additional support for individual interns (if necessary)</w:t>
      </w:r>
      <w:r w:rsidRPr="001303B0" w:rsidR="6C599E58">
        <w:rPr>
          <w:sz w:val="22"/>
          <w:szCs w:val="22"/>
        </w:rPr>
        <w:t>.</w:t>
      </w:r>
    </w:p>
    <w:p w:rsidRPr="001303B0" w:rsidR="003A4AB9" w:rsidP="00685B5F" w:rsidRDefault="3608143C" w14:paraId="000000C7" w14:textId="5ADD5971">
      <w:pPr>
        <w:pStyle w:val="ListParagraph"/>
        <w:numPr>
          <w:ilvl w:val="0"/>
          <w:numId w:val="5"/>
        </w:numPr>
        <w:rPr>
          <w:rFonts w:asciiTheme="minorHAnsi" w:hAnsiTheme="minorHAnsi" w:cstheme="minorBidi"/>
          <w:sz w:val="22"/>
          <w:szCs w:val="22"/>
        </w:rPr>
      </w:pPr>
      <w:r w:rsidRPr="001303B0">
        <w:rPr>
          <w:sz w:val="22"/>
          <w:szCs w:val="22"/>
        </w:rPr>
        <w:t>Provide resources and rooms for taught sessions within the college for interns (if necessary)</w:t>
      </w:r>
      <w:r w:rsidRPr="001303B0" w:rsidR="0B0B5B02">
        <w:rPr>
          <w:sz w:val="22"/>
          <w:szCs w:val="22"/>
        </w:rPr>
        <w:t>.</w:t>
      </w:r>
    </w:p>
    <w:p w:rsidRPr="001303B0" w:rsidR="003A4AB9" w:rsidP="00685B5F" w:rsidRDefault="3608143C" w14:paraId="000000C8" w14:textId="77777777">
      <w:pPr>
        <w:pStyle w:val="ListParagraph"/>
        <w:numPr>
          <w:ilvl w:val="0"/>
          <w:numId w:val="5"/>
        </w:numPr>
        <w:rPr>
          <w:rFonts w:asciiTheme="minorHAnsi" w:hAnsiTheme="minorHAnsi" w:cstheme="minorBidi"/>
          <w:sz w:val="22"/>
          <w:szCs w:val="22"/>
        </w:rPr>
      </w:pPr>
      <w:r w:rsidRPr="001303B0">
        <w:rPr>
          <w:sz w:val="22"/>
          <w:szCs w:val="22"/>
        </w:rPr>
        <w:t>Assist with the arrangements and risk assessment of the internship opportunities.</w:t>
      </w:r>
    </w:p>
    <w:p w:rsidRPr="001303B0" w:rsidR="003A4AB9" w:rsidP="00685B5F" w:rsidRDefault="3608143C" w14:paraId="000000C9" w14:textId="19ED3DD1">
      <w:pPr>
        <w:pStyle w:val="ListParagraph"/>
        <w:numPr>
          <w:ilvl w:val="0"/>
          <w:numId w:val="5"/>
        </w:numPr>
        <w:rPr>
          <w:rFonts w:asciiTheme="minorHAnsi" w:hAnsiTheme="minorHAnsi" w:cstheme="minorBidi"/>
          <w:sz w:val="22"/>
          <w:szCs w:val="22"/>
        </w:rPr>
      </w:pPr>
      <w:r w:rsidRPr="001303B0">
        <w:rPr>
          <w:sz w:val="22"/>
          <w:szCs w:val="22"/>
        </w:rPr>
        <w:t>Coordinate regular meetings to evaluate the programme/intern performance responding positively to agreed action.</w:t>
      </w:r>
    </w:p>
    <w:p w:rsidRPr="001303B0" w:rsidR="003A4AB9" w:rsidP="00685B5F" w:rsidRDefault="3608143C" w14:paraId="000000CA" w14:textId="77777777">
      <w:pPr>
        <w:pStyle w:val="ListParagraph"/>
        <w:numPr>
          <w:ilvl w:val="0"/>
          <w:numId w:val="5"/>
        </w:numPr>
        <w:rPr>
          <w:rFonts w:asciiTheme="minorHAnsi" w:hAnsiTheme="minorHAnsi" w:cstheme="minorBidi"/>
          <w:sz w:val="22"/>
          <w:szCs w:val="22"/>
        </w:rPr>
      </w:pPr>
      <w:r w:rsidRPr="001303B0">
        <w:rPr>
          <w:sz w:val="22"/>
          <w:szCs w:val="22"/>
        </w:rPr>
        <w:t>Promote the programme.</w:t>
      </w:r>
    </w:p>
    <w:p w:rsidRPr="001303B0" w:rsidR="003A4AB9" w:rsidP="00685B5F" w:rsidRDefault="3608143C" w14:paraId="000000CB" w14:textId="77777777">
      <w:pPr>
        <w:pStyle w:val="ListParagraph"/>
        <w:numPr>
          <w:ilvl w:val="0"/>
          <w:numId w:val="5"/>
        </w:numPr>
        <w:rPr>
          <w:rFonts w:asciiTheme="minorHAnsi" w:hAnsiTheme="minorHAnsi" w:cstheme="minorBidi"/>
          <w:sz w:val="22"/>
          <w:szCs w:val="22"/>
        </w:rPr>
      </w:pPr>
      <w:r w:rsidRPr="001303B0">
        <w:rPr>
          <w:sz w:val="22"/>
          <w:szCs w:val="22"/>
        </w:rPr>
        <w:t>Assist with the progression route for interns to paid work.</w:t>
      </w:r>
    </w:p>
    <w:p w:rsidRPr="001303B0" w:rsidR="003A4AB9" w:rsidP="00685B5F" w:rsidRDefault="3608143C" w14:paraId="000000CC" w14:textId="48185664">
      <w:pPr>
        <w:pStyle w:val="ListParagraph"/>
        <w:numPr>
          <w:ilvl w:val="0"/>
          <w:numId w:val="5"/>
        </w:numPr>
        <w:rPr>
          <w:rFonts w:asciiTheme="minorHAnsi" w:hAnsiTheme="minorHAnsi" w:cstheme="minorBidi"/>
          <w:sz w:val="22"/>
          <w:szCs w:val="22"/>
        </w:rPr>
      </w:pPr>
      <w:r w:rsidRPr="001303B0">
        <w:rPr>
          <w:sz w:val="22"/>
          <w:szCs w:val="22"/>
        </w:rPr>
        <w:t>Supply IT equipment for interns for work related activities as well as a means of communicating with college staff</w:t>
      </w:r>
      <w:r w:rsidRPr="001303B0" w:rsidR="2A38DFA3">
        <w:rPr>
          <w:sz w:val="22"/>
          <w:szCs w:val="22"/>
        </w:rPr>
        <w:t>.</w:t>
      </w:r>
    </w:p>
    <w:p w:rsidRPr="001303B0" w:rsidR="003A4AB9" w:rsidRDefault="003A4AB9" w14:paraId="000000CD" w14:textId="77777777">
      <w:pPr>
        <w:pStyle w:val="Normal0"/>
        <w:shd w:val="clear" w:color="auto" w:fill="FFFFFF"/>
        <w:spacing w:line="288" w:lineRule="auto"/>
        <w:ind w:left="720"/>
        <w:rPr>
          <w:rFonts w:asciiTheme="minorHAnsi" w:hAnsiTheme="minorHAnsi" w:cstheme="minorHAnsi"/>
          <w:sz w:val="22"/>
          <w:szCs w:val="22"/>
        </w:rPr>
      </w:pPr>
    </w:p>
    <w:p w:rsidRPr="001303B0" w:rsidR="003A4AB9" w:rsidP="7565978E" w:rsidRDefault="00FE30B0" w14:paraId="000000CE" w14:textId="14D75746">
      <w:pPr>
        <w:rPr>
          <w:rFonts w:asciiTheme="minorHAnsi" w:hAnsiTheme="minorHAnsi" w:cstheme="minorBidi"/>
          <w:sz w:val="22"/>
          <w:szCs w:val="22"/>
        </w:rPr>
      </w:pPr>
      <w:r w:rsidRPr="001303B0">
        <w:rPr>
          <w:b/>
          <w:bCs/>
          <w:sz w:val="22"/>
          <w:szCs w:val="22"/>
        </w:rPr>
        <w:t xml:space="preserve">Tutor/Assessor </w:t>
      </w:r>
      <w:r w:rsidRPr="001303B0">
        <w:rPr>
          <w:sz w:val="22"/>
          <w:szCs w:val="22"/>
        </w:rPr>
        <w:t xml:space="preserve">This role would ordinarily be an employee of the college and would take on the role of personal tutor, delivering any accredited or non-accredited learning provision and the assessment, </w:t>
      </w:r>
      <w:proofErr w:type="gramStart"/>
      <w:r w:rsidRPr="001303B0">
        <w:rPr>
          <w:sz w:val="22"/>
          <w:szCs w:val="22"/>
        </w:rPr>
        <w:t>monitoring</w:t>
      </w:r>
      <w:proofErr w:type="gramEnd"/>
      <w:r w:rsidRPr="001303B0">
        <w:rPr>
          <w:sz w:val="22"/>
          <w:szCs w:val="22"/>
        </w:rPr>
        <w:t xml:space="preserve"> and tracking of student progress against outcomes.</w:t>
      </w:r>
      <w:r w:rsidRPr="001303B0">
        <w:rPr>
          <w:sz w:val="22"/>
          <w:szCs w:val="22"/>
        </w:rPr>
        <w:br/>
      </w:r>
    </w:p>
    <w:p w:rsidRPr="001303B0" w:rsidR="003A4AB9" w:rsidP="00685B5F" w:rsidRDefault="3608143C" w14:paraId="000000CF" w14:textId="77777777">
      <w:pPr>
        <w:pStyle w:val="ListParagraph"/>
        <w:numPr>
          <w:ilvl w:val="0"/>
          <w:numId w:val="4"/>
        </w:numPr>
        <w:rPr>
          <w:rFonts w:asciiTheme="minorHAnsi" w:hAnsiTheme="minorHAnsi" w:cstheme="minorBidi"/>
          <w:sz w:val="22"/>
          <w:szCs w:val="22"/>
        </w:rPr>
      </w:pPr>
      <w:r w:rsidRPr="001303B0">
        <w:rPr>
          <w:sz w:val="22"/>
          <w:szCs w:val="22"/>
        </w:rPr>
        <w:t xml:space="preserve">The Tutor/Assessor would have responsibility for identifying and recruiting suitable students onto Pathway </w:t>
      </w:r>
      <w:proofErr w:type="gramStart"/>
      <w:r w:rsidRPr="001303B0">
        <w:rPr>
          <w:sz w:val="22"/>
          <w:szCs w:val="22"/>
        </w:rPr>
        <w:t>4, and</w:t>
      </w:r>
      <w:proofErr w:type="gramEnd"/>
      <w:r w:rsidRPr="001303B0">
        <w:rPr>
          <w:sz w:val="22"/>
          <w:szCs w:val="22"/>
        </w:rPr>
        <w:t xml:space="preserve"> would work closely with the Job Coach to deliver skills profiling, travel training and induction support to students.</w:t>
      </w:r>
    </w:p>
    <w:p w:rsidRPr="001303B0" w:rsidR="003A4AB9" w:rsidP="00685B5F" w:rsidRDefault="3608143C" w14:paraId="000000D0" w14:textId="77777777">
      <w:pPr>
        <w:pStyle w:val="ListParagraph"/>
        <w:numPr>
          <w:ilvl w:val="0"/>
          <w:numId w:val="4"/>
        </w:numPr>
        <w:rPr>
          <w:rFonts w:asciiTheme="minorHAnsi" w:hAnsiTheme="minorHAnsi" w:cstheme="minorBidi"/>
          <w:sz w:val="22"/>
          <w:szCs w:val="22"/>
        </w:rPr>
      </w:pPr>
      <w:r w:rsidRPr="001303B0">
        <w:rPr>
          <w:sz w:val="22"/>
          <w:szCs w:val="22"/>
        </w:rPr>
        <w:t>The Tutor/Assessor would work closely with parents/carers, enabling them to understand the benefits of Pathway 4 provision and to champion the intended destination for each student into sustained paid employment.</w:t>
      </w:r>
    </w:p>
    <w:p w:rsidRPr="001303B0" w:rsidR="003A4AB9" w:rsidP="00685B5F" w:rsidRDefault="3608143C" w14:paraId="000000D2" w14:textId="7BFF442C">
      <w:pPr>
        <w:pStyle w:val="ListParagraph"/>
        <w:numPr>
          <w:ilvl w:val="0"/>
          <w:numId w:val="4"/>
        </w:numPr>
        <w:rPr>
          <w:rFonts w:asciiTheme="minorHAnsi" w:hAnsiTheme="minorHAnsi" w:cstheme="minorBidi"/>
          <w:sz w:val="22"/>
          <w:szCs w:val="22"/>
        </w:rPr>
      </w:pPr>
      <w:r w:rsidRPr="001303B0">
        <w:rPr>
          <w:sz w:val="22"/>
          <w:szCs w:val="22"/>
        </w:rPr>
        <w:t xml:space="preserve">Day-to-day, the Tutor/Assessor works alongside the Job Coach and key members of staff within the employment setting, working to identify further opportunities, </w:t>
      </w:r>
      <w:proofErr w:type="gramStart"/>
      <w:r w:rsidRPr="001303B0">
        <w:rPr>
          <w:sz w:val="22"/>
          <w:szCs w:val="22"/>
        </w:rPr>
        <w:t>tracking</w:t>
      </w:r>
      <w:proofErr w:type="gramEnd"/>
      <w:r w:rsidRPr="001303B0">
        <w:rPr>
          <w:sz w:val="22"/>
          <w:szCs w:val="22"/>
        </w:rPr>
        <w:t xml:space="preserve"> and monitoring student progress and working to enhance learning and role responsibilities for students.</w:t>
      </w:r>
    </w:p>
    <w:p w:rsidRPr="00C773EE" w:rsidR="003A4AB9" w:rsidP="7565978E" w:rsidRDefault="00FE30B0" w14:paraId="000000D3" w14:textId="01FB636F">
      <w:pPr>
        <w:pStyle w:val="Heading3"/>
        <w:rPr>
          <w:i/>
          <w:iCs/>
        </w:rPr>
      </w:pPr>
      <w:r>
        <w:t xml:space="preserve"> </w:t>
      </w:r>
      <w:bookmarkStart w:name="_Toc138846993" w:id="22"/>
      <w:r>
        <w:t>6.3 Roles and Responsibilities</w:t>
      </w:r>
      <w:r w:rsidR="008B64D4">
        <w:t>:</w:t>
      </w:r>
      <w:r>
        <w:t xml:space="preserve"> supported employment agency</w:t>
      </w:r>
      <w:bookmarkEnd w:id="22"/>
    </w:p>
    <w:p w:rsidRPr="0099042C" w:rsidR="003A4AB9" w:rsidP="00685B5F" w:rsidRDefault="3608143C" w14:paraId="000000D4" w14:textId="050B08A4">
      <w:pPr>
        <w:pStyle w:val="ListParagraph"/>
        <w:numPr>
          <w:ilvl w:val="0"/>
          <w:numId w:val="3"/>
        </w:numPr>
        <w:rPr>
          <w:rFonts w:asciiTheme="minorHAnsi" w:hAnsiTheme="minorHAnsi" w:cstheme="minorBidi"/>
          <w:sz w:val="22"/>
          <w:szCs w:val="22"/>
        </w:rPr>
      </w:pPr>
      <w:r w:rsidRPr="0099042C">
        <w:rPr>
          <w:sz w:val="22"/>
          <w:szCs w:val="22"/>
        </w:rPr>
        <w:t>Provide a manager/supervisor to coordinate the planning – to include selecting candidates and agree curriculum framework.</w:t>
      </w:r>
    </w:p>
    <w:p w:rsidRPr="0099042C" w:rsidR="003A4AB9" w:rsidP="00685B5F" w:rsidRDefault="3608143C" w14:paraId="000000D5" w14:textId="7327C9DC">
      <w:pPr>
        <w:pStyle w:val="ListParagraph"/>
        <w:numPr>
          <w:ilvl w:val="0"/>
          <w:numId w:val="3"/>
        </w:numPr>
        <w:rPr>
          <w:rFonts w:asciiTheme="minorHAnsi" w:hAnsiTheme="minorHAnsi" w:cstheme="minorBidi"/>
          <w:sz w:val="22"/>
          <w:szCs w:val="22"/>
        </w:rPr>
      </w:pPr>
      <w:r w:rsidRPr="0099042C">
        <w:rPr>
          <w:sz w:val="22"/>
          <w:szCs w:val="22"/>
        </w:rPr>
        <w:t>Provide job coaches and employment officer/s to work with the employers (supporting interns and assisting with monitoring of progress)</w:t>
      </w:r>
      <w:r w:rsidRPr="0099042C" w:rsidR="008B64D4">
        <w:rPr>
          <w:sz w:val="22"/>
          <w:szCs w:val="22"/>
        </w:rPr>
        <w:t>.</w:t>
      </w:r>
    </w:p>
    <w:p w:rsidRPr="0099042C" w:rsidR="003A4AB9" w:rsidP="00685B5F" w:rsidRDefault="3608143C" w14:paraId="000000D6" w14:textId="77777777">
      <w:pPr>
        <w:pStyle w:val="ListParagraph"/>
        <w:numPr>
          <w:ilvl w:val="0"/>
          <w:numId w:val="3"/>
        </w:numPr>
        <w:rPr>
          <w:rFonts w:asciiTheme="minorHAnsi" w:hAnsiTheme="minorHAnsi" w:cstheme="minorBidi"/>
          <w:sz w:val="22"/>
          <w:szCs w:val="22"/>
        </w:rPr>
      </w:pPr>
      <w:r w:rsidRPr="0099042C">
        <w:rPr>
          <w:sz w:val="22"/>
          <w:szCs w:val="22"/>
        </w:rPr>
        <w:t>Work with employers to find suitable internship opportunities.</w:t>
      </w:r>
    </w:p>
    <w:p w:rsidRPr="0099042C" w:rsidR="003A4AB9" w:rsidP="00685B5F" w:rsidRDefault="3608143C" w14:paraId="000000D7" w14:textId="77777777">
      <w:pPr>
        <w:pStyle w:val="ListParagraph"/>
        <w:numPr>
          <w:ilvl w:val="0"/>
          <w:numId w:val="3"/>
        </w:numPr>
        <w:rPr>
          <w:rFonts w:asciiTheme="minorHAnsi" w:hAnsiTheme="minorHAnsi" w:cstheme="minorBidi"/>
          <w:sz w:val="22"/>
          <w:szCs w:val="22"/>
        </w:rPr>
      </w:pPr>
      <w:r w:rsidRPr="0099042C">
        <w:rPr>
          <w:sz w:val="22"/>
          <w:szCs w:val="22"/>
        </w:rPr>
        <w:t>Provide advice and assist with adaptation of accommodation for interns in the workplace (if required).</w:t>
      </w:r>
    </w:p>
    <w:p w:rsidRPr="0099042C" w:rsidR="003A4AB9" w:rsidP="00685B5F" w:rsidRDefault="3608143C" w14:paraId="000000D8" w14:textId="77777777">
      <w:pPr>
        <w:pStyle w:val="ListParagraph"/>
        <w:numPr>
          <w:ilvl w:val="0"/>
          <w:numId w:val="3"/>
        </w:numPr>
        <w:rPr>
          <w:rFonts w:asciiTheme="minorHAnsi" w:hAnsiTheme="minorHAnsi" w:cstheme="minorBidi"/>
          <w:sz w:val="22"/>
          <w:szCs w:val="22"/>
        </w:rPr>
      </w:pPr>
      <w:r w:rsidRPr="0099042C">
        <w:rPr>
          <w:sz w:val="22"/>
          <w:szCs w:val="22"/>
        </w:rPr>
        <w:t>Promote the concept of internships to the host business as the best way to support the interns on the programme.</w:t>
      </w:r>
    </w:p>
    <w:p w:rsidRPr="0099042C" w:rsidR="003A4AB9" w:rsidP="00685B5F" w:rsidRDefault="3608143C" w14:paraId="000000D9" w14:textId="77777777">
      <w:pPr>
        <w:pStyle w:val="ListParagraph"/>
        <w:numPr>
          <w:ilvl w:val="0"/>
          <w:numId w:val="3"/>
        </w:numPr>
        <w:rPr>
          <w:rFonts w:asciiTheme="minorHAnsi" w:hAnsiTheme="minorHAnsi" w:cstheme="minorBidi"/>
          <w:sz w:val="22"/>
          <w:szCs w:val="22"/>
        </w:rPr>
      </w:pPr>
      <w:r w:rsidRPr="0099042C">
        <w:rPr>
          <w:sz w:val="22"/>
          <w:szCs w:val="22"/>
        </w:rPr>
        <w:t>Attend meetings responding positively to agreed actions.</w:t>
      </w:r>
    </w:p>
    <w:p w:rsidRPr="0099042C" w:rsidR="003A4AB9" w:rsidP="00685B5F" w:rsidRDefault="3608143C" w14:paraId="000000DA" w14:textId="77777777">
      <w:pPr>
        <w:pStyle w:val="ListParagraph"/>
        <w:numPr>
          <w:ilvl w:val="0"/>
          <w:numId w:val="3"/>
        </w:numPr>
        <w:rPr>
          <w:rFonts w:asciiTheme="minorHAnsi" w:hAnsiTheme="minorHAnsi" w:cstheme="minorBidi"/>
          <w:sz w:val="22"/>
          <w:szCs w:val="22"/>
        </w:rPr>
      </w:pPr>
      <w:r w:rsidRPr="0099042C">
        <w:rPr>
          <w:sz w:val="22"/>
          <w:szCs w:val="22"/>
        </w:rPr>
        <w:t>Produce a risk assessment for interns when attending the workplace.</w:t>
      </w:r>
    </w:p>
    <w:p w:rsidRPr="0099042C" w:rsidR="003A4AB9" w:rsidP="00685B5F" w:rsidRDefault="3608143C" w14:paraId="000000DB" w14:textId="77777777">
      <w:pPr>
        <w:pStyle w:val="ListParagraph"/>
        <w:numPr>
          <w:ilvl w:val="0"/>
          <w:numId w:val="3"/>
        </w:numPr>
        <w:rPr>
          <w:rFonts w:asciiTheme="minorHAnsi" w:hAnsiTheme="minorHAnsi" w:cstheme="minorBidi"/>
          <w:sz w:val="22"/>
          <w:szCs w:val="22"/>
        </w:rPr>
      </w:pPr>
      <w:r w:rsidRPr="0099042C">
        <w:rPr>
          <w:sz w:val="22"/>
          <w:szCs w:val="22"/>
        </w:rPr>
        <w:t>Be involved with the planning and promotional activities linked to the programme.</w:t>
      </w:r>
    </w:p>
    <w:p w:rsidRPr="0099042C" w:rsidR="003A4AB9" w:rsidP="00685B5F" w:rsidRDefault="3608143C" w14:paraId="000000DC" w14:textId="2422448F">
      <w:pPr>
        <w:pStyle w:val="ListParagraph"/>
        <w:numPr>
          <w:ilvl w:val="0"/>
          <w:numId w:val="3"/>
        </w:numPr>
        <w:rPr>
          <w:rFonts w:asciiTheme="minorHAnsi" w:hAnsiTheme="minorHAnsi" w:cstheme="minorBidi"/>
          <w:sz w:val="22"/>
          <w:szCs w:val="22"/>
        </w:rPr>
      </w:pPr>
      <w:r w:rsidRPr="0099042C">
        <w:rPr>
          <w:sz w:val="22"/>
          <w:szCs w:val="22"/>
        </w:rPr>
        <w:t>Assist with the Progression to work</w:t>
      </w:r>
      <w:r w:rsidRPr="0099042C" w:rsidR="008B64D4">
        <w:rPr>
          <w:sz w:val="22"/>
          <w:szCs w:val="22"/>
        </w:rPr>
        <w:t>.</w:t>
      </w:r>
    </w:p>
    <w:p w:rsidRPr="0099042C" w:rsidR="003A4AB9" w:rsidRDefault="003A4AB9" w14:paraId="000000DD" w14:textId="77777777">
      <w:pPr>
        <w:pStyle w:val="Normal0"/>
        <w:shd w:val="clear" w:color="auto" w:fill="FFFFFF"/>
        <w:spacing w:line="288" w:lineRule="auto"/>
        <w:rPr>
          <w:rFonts w:eastAsia="Roboto" w:asciiTheme="minorHAnsi" w:hAnsiTheme="minorHAnsi" w:cstheme="minorHAnsi"/>
          <w:color w:val="201F1E"/>
          <w:sz w:val="22"/>
          <w:szCs w:val="22"/>
        </w:rPr>
      </w:pPr>
    </w:p>
    <w:p w:rsidRPr="0099042C" w:rsidR="003A4AB9" w:rsidRDefault="00FE30B0" w14:paraId="000000DE" w14:textId="77777777">
      <w:pPr>
        <w:pStyle w:val="Normal0"/>
        <w:rPr>
          <w:rFonts w:asciiTheme="minorHAnsi" w:hAnsiTheme="minorHAnsi" w:cstheme="minorHAnsi"/>
          <w:b/>
          <w:iCs/>
          <w:sz w:val="22"/>
          <w:szCs w:val="22"/>
        </w:rPr>
      </w:pPr>
      <w:r w:rsidRPr="0099042C">
        <w:rPr>
          <w:rFonts w:asciiTheme="minorHAnsi" w:hAnsiTheme="minorHAnsi" w:cstheme="minorHAnsi"/>
          <w:b/>
          <w:iCs/>
          <w:sz w:val="22"/>
          <w:szCs w:val="22"/>
        </w:rPr>
        <w:t>Job Coach</w:t>
      </w:r>
    </w:p>
    <w:p w:rsidRPr="0099042C" w:rsidR="003A4AB9" w:rsidP="7565978E" w:rsidRDefault="3608143C" w14:paraId="000000DF" w14:textId="208DF6DF">
      <w:pPr>
        <w:pStyle w:val="ListParagraph"/>
        <w:numPr>
          <w:ilvl w:val="0"/>
          <w:numId w:val="2"/>
        </w:numPr>
        <w:rPr>
          <w:rFonts w:asciiTheme="minorHAnsi" w:hAnsiTheme="minorHAnsi" w:cstheme="minorBidi"/>
          <w:sz w:val="22"/>
          <w:szCs w:val="22"/>
        </w:rPr>
      </w:pPr>
      <w:r w:rsidRPr="0099042C">
        <w:rPr>
          <w:sz w:val="22"/>
          <w:szCs w:val="22"/>
        </w:rPr>
        <w:t>Role might be employed by the college or delivered by a supported employment</w:t>
      </w:r>
      <w:r w:rsidRPr="0099042C" w:rsidR="0A3C6C08">
        <w:rPr>
          <w:sz w:val="22"/>
          <w:szCs w:val="22"/>
        </w:rPr>
        <w:t>.</w:t>
      </w:r>
      <w:r w:rsidRPr="0099042C">
        <w:rPr>
          <w:sz w:val="22"/>
          <w:szCs w:val="22"/>
        </w:rPr>
        <w:t xml:space="preserve"> agency, either commissioned by the college or as part of a wider project funding agreement. </w:t>
      </w:r>
    </w:p>
    <w:p w:rsidRPr="0099042C" w:rsidR="003A4AB9" w:rsidP="7565978E" w:rsidRDefault="3608143C" w14:paraId="000000E0" w14:textId="77777777">
      <w:pPr>
        <w:pStyle w:val="ListParagraph"/>
        <w:numPr>
          <w:ilvl w:val="0"/>
          <w:numId w:val="2"/>
        </w:numPr>
        <w:rPr>
          <w:rFonts w:asciiTheme="minorHAnsi" w:hAnsiTheme="minorHAnsi" w:cstheme="minorBidi"/>
          <w:sz w:val="22"/>
          <w:szCs w:val="22"/>
        </w:rPr>
      </w:pPr>
      <w:r w:rsidRPr="0099042C">
        <w:rPr>
          <w:sz w:val="22"/>
          <w:szCs w:val="22"/>
        </w:rPr>
        <w:t xml:space="preserve">The role is essential in working with students to profile skills, </w:t>
      </w:r>
      <w:proofErr w:type="gramStart"/>
      <w:r w:rsidRPr="0099042C">
        <w:rPr>
          <w:sz w:val="22"/>
          <w:szCs w:val="22"/>
        </w:rPr>
        <w:t>strengths</w:t>
      </w:r>
      <w:proofErr w:type="gramEnd"/>
      <w:r w:rsidRPr="0099042C">
        <w:rPr>
          <w:sz w:val="22"/>
          <w:szCs w:val="22"/>
        </w:rPr>
        <w:t xml:space="preserve"> and areas of development. </w:t>
      </w:r>
    </w:p>
    <w:p w:rsidRPr="0099042C" w:rsidR="003A4AB9" w:rsidP="7565978E" w:rsidRDefault="3608143C" w14:paraId="000000E1" w14:textId="77777777">
      <w:pPr>
        <w:pStyle w:val="ListParagraph"/>
        <w:numPr>
          <w:ilvl w:val="0"/>
          <w:numId w:val="2"/>
        </w:numPr>
        <w:rPr>
          <w:rFonts w:asciiTheme="minorHAnsi" w:hAnsiTheme="minorHAnsi" w:cstheme="minorBidi"/>
          <w:sz w:val="22"/>
          <w:szCs w:val="22"/>
        </w:rPr>
      </w:pPr>
      <w:r w:rsidRPr="0099042C">
        <w:rPr>
          <w:sz w:val="22"/>
          <w:szCs w:val="22"/>
        </w:rPr>
        <w:t>The job coach will be responsible for identifying role opportunities within a place of employment and working to understand the tasks and responsibilities required for each of the roles identified.</w:t>
      </w:r>
    </w:p>
    <w:p w:rsidRPr="0099042C" w:rsidR="003A4AB9" w:rsidP="7565978E" w:rsidRDefault="3608143C" w14:paraId="000000E2" w14:textId="77777777">
      <w:pPr>
        <w:pStyle w:val="ListParagraph"/>
        <w:numPr>
          <w:ilvl w:val="0"/>
          <w:numId w:val="2"/>
        </w:numPr>
        <w:rPr>
          <w:rFonts w:asciiTheme="minorHAnsi" w:hAnsiTheme="minorHAnsi" w:cstheme="minorBidi"/>
          <w:sz w:val="22"/>
          <w:szCs w:val="22"/>
        </w:rPr>
      </w:pPr>
      <w:r w:rsidRPr="0099042C">
        <w:rPr>
          <w:sz w:val="22"/>
          <w:szCs w:val="22"/>
        </w:rPr>
        <w:t xml:space="preserve">A job coach would spend </w:t>
      </w:r>
      <w:proofErr w:type="gramStart"/>
      <w:r w:rsidRPr="0099042C">
        <w:rPr>
          <w:sz w:val="22"/>
          <w:szCs w:val="22"/>
        </w:rPr>
        <w:t>the majority of</w:t>
      </w:r>
      <w:proofErr w:type="gramEnd"/>
      <w:r w:rsidRPr="0099042C">
        <w:rPr>
          <w:sz w:val="22"/>
          <w:szCs w:val="22"/>
        </w:rPr>
        <w:t xml:space="preserve"> their time working directly with students out in the workplace, helping to remove barriers to accessing tasks and working to support employees within the department or area of work that the student is working in.</w:t>
      </w:r>
    </w:p>
    <w:p w:rsidRPr="0099042C" w:rsidR="003A4AB9" w:rsidP="7565978E" w:rsidRDefault="3608143C" w14:paraId="000000E3" w14:textId="77777777">
      <w:pPr>
        <w:pStyle w:val="ListParagraph"/>
        <w:numPr>
          <w:ilvl w:val="0"/>
          <w:numId w:val="2"/>
        </w:numPr>
        <w:rPr>
          <w:rFonts w:asciiTheme="minorHAnsi" w:hAnsiTheme="minorHAnsi" w:cstheme="minorBidi"/>
          <w:sz w:val="22"/>
          <w:szCs w:val="22"/>
        </w:rPr>
      </w:pPr>
      <w:r w:rsidRPr="0099042C">
        <w:rPr>
          <w:sz w:val="22"/>
          <w:szCs w:val="22"/>
        </w:rPr>
        <w:t>The job coach will work collaboratively with the tutor/assessor to monitor and record progress against targets and to add further responsibilities or tasks into the daily / weekly routine of the student to enhance learning and development within the role.</w:t>
      </w:r>
    </w:p>
    <w:p w:rsidRPr="00E91521" w:rsidR="003A4AB9" w:rsidP="7565978E" w:rsidRDefault="3608143C" w14:paraId="000000E4" w14:textId="268E54E2">
      <w:pPr>
        <w:pStyle w:val="ListParagraph"/>
        <w:numPr>
          <w:ilvl w:val="0"/>
          <w:numId w:val="2"/>
        </w:numPr>
        <w:rPr>
          <w:rFonts w:asciiTheme="minorHAnsi" w:hAnsiTheme="minorHAnsi" w:cstheme="minorBidi"/>
          <w:sz w:val="22"/>
          <w:szCs w:val="22"/>
        </w:rPr>
      </w:pPr>
      <w:r w:rsidRPr="0099042C">
        <w:rPr>
          <w:sz w:val="22"/>
          <w:szCs w:val="22"/>
        </w:rPr>
        <w:t xml:space="preserve">Job coaches should be trained in line with the </w:t>
      </w:r>
      <w:hyperlink r:id="rId23">
        <w:r w:rsidRPr="0099042C">
          <w:rPr>
            <w:rStyle w:val="Hyperlink"/>
            <w:sz w:val="22"/>
            <w:szCs w:val="22"/>
          </w:rPr>
          <w:t>national occupational standards for supported employment</w:t>
        </w:r>
      </w:hyperlink>
      <w:r w:rsidRPr="0099042C">
        <w:rPr>
          <w:sz w:val="22"/>
          <w:szCs w:val="22"/>
        </w:rPr>
        <w:t>.</w:t>
      </w:r>
      <w:r w:rsidRPr="0099042C" w:rsidR="00E91521">
        <w:rPr>
          <w:rFonts w:asciiTheme="minorHAnsi" w:hAnsiTheme="minorHAnsi" w:cstheme="minorHAnsi"/>
          <w:iCs/>
          <w:sz w:val="22"/>
          <w:szCs w:val="22"/>
          <w:shd w:val="clear" w:color="auto" w:fill="F3F2F1"/>
        </w:rPr>
        <w:br/>
      </w:r>
    </w:p>
    <w:p w:rsidRPr="00DD3F79" w:rsidR="003A4AB9" w:rsidRDefault="00FE30B0" w14:paraId="000000E6" w14:textId="77777777">
      <w:pPr>
        <w:pStyle w:val="Normal0"/>
        <w:rPr>
          <w:rFonts w:asciiTheme="minorHAnsi" w:hAnsiTheme="minorHAnsi" w:cstheme="minorHAnsi"/>
          <w:b/>
          <w:iCs/>
          <w:sz w:val="22"/>
          <w:szCs w:val="22"/>
        </w:rPr>
      </w:pPr>
      <w:r w:rsidRPr="00DD3F79">
        <w:rPr>
          <w:rFonts w:asciiTheme="minorHAnsi" w:hAnsiTheme="minorHAnsi" w:cstheme="minorHAnsi"/>
          <w:b/>
          <w:iCs/>
          <w:sz w:val="22"/>
          <w:szCs w:val="22"/>
        </w:rPr>
        <w:t>Employer liaison partner</w:t>
      </w:r>
    </w:p>
    <w:p w:rsidRPr="00DD3F79" w:rsidR="003A4AB9" w:rsidP="7565978E" w:rsidRDefault="00FE30B0" w14:paraId="000000E7" w14:textId="586D9F3B">
      <w:pPr>
        <w:rPr>
          <w:rFonts w:asciiTheme="minorHAnsi" w:hAnsiTheme="minorHAnsi" w:cstheme="minorBidi"/>
          <w:i/>
          <w:iCs/>
          <w:sz w:val="22"/>
          <w:szCs w:val="22"/>
        </w:rPr>
      </w:pPr>
      <w:r w:rsidRPr="00DD3F79">
        <w:rPr>
          <w:sz w:val="22"/>
          <w:szCs w:val="22"/>
        </w:rPr>
        <w:t xml:space="preserve">When working with an employer, it is important to identify a lead contact who </w:t>
      </w:r>
      <w:proofErr w:type="gramStart"/>
      <w:r w:rsidRPr="00DD3F79">
        <w:rPr>
          <w:sz w:val="22"/>
          <w:szCs w:val="22"/>
        </w:rPr>
        <w:t>is able to</w:t>
      </w:r>
      <w:proofErr w:type="gramEnd"/>
      <w:r w:rsidRPr="00DD3F79">
        <w:rPr>
          <w:sz w:val="22"/>
          <w:szCs w:val="22"/>
        </w:rPr>
        <w:t xml:space="preserve"> support key activities. This role will generally broker conversations with senior leaders within an organisation and help to influence and leverage change, remove </w:t>
      </w:r>
      <w:proofErr w:type="gramStart"/>
      <w:r w:rsidRPr="00DD3F79">
        <w:rPr>
          <w:sz w:val="22"/>
          <w:szCs w:val="22"/>
        </w:rPr>
        <w:t>barriers</w:t>
      </w:r>
      <w:proofErr w:type="gramEnd"/>
      <w:r w:rsidRPr="00DD3F79">
        <w:rPr>
          <w:sz w:val="22"/>
          <w:szCs w:val="22"/>
        </w:rPr>
        <w:t xml:space="preserve"> and identify opportunities. The types of activities this role might support with include</w:t>
      </w:r>
      <w:r w:rsidRPr="00DD3F79" w:rsidR="00E91521">
        <w:rPr>
          <w:sz w:val="22"/>
          <w:szCs w:val="22"/>
        </w:rPr>
        <w:t>:</w:t>
      </w:r>
      <w:r w:rsidRPr="00DD3F79">
        <w:rPr>
          <w:sz w:val="22"/>
          <w:szCs w:val="22"/>
        </w:rPr>
        <w:br/>
      </w:r>
    </w:p>
    <w:p w:rsidRPr="00DD3F79" w:rsidR="003A4AB9" w:rsidP="7565978E" w:rsidRDefault="3608143C" w14:paraId="000000E8" w14:textId="77777777">
      <w:pPr>
        <w:pStyle w:val="ListParagraph"/>
        <w:numPr>
          <w:ilvl w:val="0"/>
          <w:numId w:val="1"/>
        </w:numPr>
        <w:rPr>
          <w:rFonts w:asciiTheme="minorHAnsi" w:hAnsiTheme="minorHAnsi" w:cstheme="minorBidi"/>
          <w:sz w:val="22"/>
          <w:szCs w:val="22"/>
        </w:rPr>
      </w:pPr>
      <w:r w:rsidRPr="00DD3F79">
        <w:rPr>
          <w:sz w:val="22"/>
          <w:szCs w:val="22"/>
        </w:rPr>
        <w:t xml:space="preserve">Working with department leads to identify roles for </w:t>
      </w:r>
      <w:proofErr w:type="gramStart"/>
      <w:r w:rsidRPr="00DD3F79">
        <w:rPr>
          <w:sz w:val="22"/>
          <w:szCs w:val="22"/>
        </w:rPr>
        <w:t>students</w:t>
      </w:r>
      <w:proofErr w:type="gramEnd"/>
    </w:p>
    <w:p w:rsidRPr="00DD3F79" w:rsidR="003A4AB9" w:rsidP="7565978E" w:rsidRDefault="3608143C" w14:paraId="000000E9" w14:textId="77777777">
      <w:pPr>
        <w:pStyle w:val="ListParagraph"/>
        <w:numPr>
          <w:ilvl w:val="0"/>
          <w:numId w:val="1"/>
        </w:numPr>
        <w:rPr>
          <w:rFonts w:asciiTheme="minorHAnsi" w:hAnsiTheme="minorHAnsi" w:cstheme="minorBidi"/>
          <w:sz w:val="22"/>
          <w:szCs w:val="22"/>
        </w:rPr>
      </w:pPr>
      <w:r w:rsidRPr="00DD3F79">
        <w:rPr>
          <w:sz w:val="22"/>
          <w:szCs w:val="22"/>
        </w:rPr>
        <w:t>Providing access to induction and health and safety training and resources</w:t>
      </w:r>
    </w:p>
    <w:p w:rsidRPr="00DD3F79" w:rsidR="003A4AB9" w:rsidP="7565978E" w:rsidRDefault="3608143C" w14:paraId="000000EC" w14:textId="190E5353">
      <w:pPr>
        <w:pStyle w:val="ListParagraph"/>
        <w:numPr>
          <w:ilvl w:val="0"/>
          <w:numId w:val="1"/>
        </w:numPr>
        <w:rPr>
          <w:rFonts w:asciiTheme="minorHAnsi" w:hAnsiTheme="minorHAnsi" w:cstheme="minorBidi"/>
          <w:sz w:val="22"/>
          <w:szCs w:val="22"/>
        </w:rPr>
      </w:pPr>
      <w:r w:rsidRPr="00DD3F79">
        <w:rPr>
          <w:sz w:val="22"/>
          <w:szCs w:val="22"/>
        </w:rPr>
        <w:t xml:space="preserve">Identifying and providing any resource requirements, including space, </w:t>
      </w:r>
      <w:proofErr w:type="gramStart"/>
      <w:r w:rsidRPr="00DD3F79">
        <w:rPr>
          <w:sz w:val="22"/>
          <w:szCs w:val="22"/>
        </w:rPr>
        <w:t>uniform</w:t>
      </w:r>
      <w:proofErr w:type="gramEnd"/>
      <w:r w:rsidRPr="00DD3F79">
        <w:rPr>
          <w:sz w:val="22"/>
          <w:szCs w:val="22"/>
        </w:rPr>
        <w:t xml:space="preserve"> or access to IT systems</w:t>
      </w:r>
    </w:p>
    <w:p w:rsidRPr="00C80BDD" w:rsidR="003A4AB9" w:rsidP="7565978E" w:rsidRDefault="00C80BDD" w14:paraId="000000EE" w14:textId="0ACED27D">
      <w:pPr>
        <w:pStyle w:val="Heading2"/>
        <w:rPr>
          <w:rFonts w:cstheme="minorBidi"/>
        </w:rPr>
      </w:pPr>
      <w:bookmarkStart w:name="_Toc138846994" w:id="23"/>
      <w:r>
        <w:t xml:space="preserve">7. </w:t>
      </w:r>
      <w:r w:rsidR="00FE30B0">
        <w:t>Learner recruitment</w:t>
      </w:r>
      <w:bookmarkEnd w:id="23"/>
    </w:p>
    <w:p w:rsidRPr="00C773EE" w:rsidR="003A4AB9" w:rsidP="00C01525" w:rsidRDefault="00FE30B0" w14:paraId="000000EF" w14:textId="0ACED27D">
      <w:pPr>
        <w:pStyle w:val="Heading3"/>
      </w:pPr>
      <w:bookmarkStart w:name="_Toc138846995" w:id="24"/>
      <w:r>
        <w:t>7.1 Work readiness</w:t>
      </w:r>
      <w:bookmarkEnd w:id="24"/>
    </w:p>
    <w:p w:rsidRPr="00C773EE" w:rsidR="003A4AB9" w:rsidRDefault="00FE30B0" w14:paraId="000000F1" w14:textId="118AA357">
      <w:pPr>
        <w:pStyle w:val="Normal0"/>
        <w:rPr>
          <w:rFonts w:asciiTheme="minorHAnsi" w:hAnsiTheme="minorHAnsi" w:cstheme="minorHAnsi"/>
          <w:b/>
          <w:sz w:val="22"/>
          <w:szCs w:val="22"/>
        </w:rPr>
      </w:pPr>
      <w:r w:rsidRPr="00C773EE">
        <w:rPr>
          <w:rFonts w:asciiTheme="minorHAnsi" w:hAnsiTheme="minorHAnsi" w:cstheme="minorHAnsi"/>
          <w:sz w:val="22"/>
          <w:szCs w:val="22"/>
        </w:rPr>
        <w:t>Learners can be recruited onto Pathway 4 programmes directly, or as progression from other ILS programmes first. Many will have followed Pathway 2 or Pathway 3 programmes to prepare them for the step into employment. Learners need to be ‘work ready’ before applying, with both an attitude of wanting to work and sufficient social and independence skills to enable them to thrive and survive in the workplace.</w:t>
      </w:r>
      <w:r w:rsidRPr="00C773EE">
        <w:rPr>
          <w:rFonts w:asciiTheme="minorHAnsi" w:hAnsiTheme="minorHAnsi" w:cstheme="minorHAnsi"/>
          <w:b/>
          <w:sz w:val="22"/>
          <w:szCs w:val="22"/>
        </w:rPr>
        <w:t xml:space="preserve"> </w:t>
      </w:r>
    </w:p>
    <w:p w:rsidRPr="00C773EE" w:rsidR="003A4AB9" w:rsidP="004B2638" w:rsidRDefault="00FE30B0" w14:paraId="000000F2" w14:textId="77777777">
      <w:pPr>
        <w:pStyle w:val="Heading3"/>
      </w:pPr>
      <w:bookmarkStart w:name="_Toc138846996" w:id="25"/>
      <w:r>
        <w:t>7.2 Information gathering</w:t>
      </w:r>
      <w:bookmarkEnd w:id="25"/>
      <w:r>
        <w:t xml:space="preserve"> </w:t>
      </w:r>
    </w:p>
    <w:p w:rsidRPr="00C773EE" w:rsidR="003A4AB9" w:rsidRDefault="3608143C" w14:paraId="000000F4" w14:textId="23599B1C">
      <w:pPr>
        <w:pStyle w:val="Normal0"/>
        <w:rPr>
          <w:rFonts w:asciiTheme="minorHAnsi" w:hAnsiTheme="minorHAnsi" w:cstheme="minorHAnsi"/>
          <w:sz w:val="22"/>
          <w:szCs w:val="22"/>
        </w:rPr>
      </w:pPr>
      <w:r w:rsidRPr="00C773EE">
        <w:rPr>
          <w:rFonts w:asciiTheme="minorHAnsi" w:hAnsiTheme="minorHAnsi" w:cstheme="minorHAnsi"/>
          <w:sz w:val="22"/>
          <w:szCs w:val="22"/>
        </w:rPr>
        <w:t xml:space="preserve">Gathering as much information about the learner before they start on the course is essential. This should be carried out in a person-centred way with the learner fully always involved. Information gathering will also help identify whether a learner is ready for a Pathway 4 programme and will identify learner needs and help with job matching.  Entry to a programme should be determined by information gathered from a range of sources. A successful interview (tailored to interviewee needs), which may include practical assessments and use of scenarios should also be part of the recruitment process. The process should be two </w:t>
      </w:r>
      <w:proofErr w:type="gramStart"/>
      <w:r w:rsidRPr="00C773EE">
        <w:rPr>
          <w:rFonts w:asciiTheme="minorHAnsi" w:hAnsiTheme="minorHAnsi" w:cstheme="minorHAnsi"/>
          <w:sz w:val="22"/>
          <w:szCs w:val="22"/>
        </w:rPr>
        <w:t>way</w:t>
      </w:r>
      <w:proofErr w:type="gramEnd"/>
      <w:r w:rsidRPr="00C773EE">
        <w:rPr>
          <w:rFonts w:asciiTheme="minorHAnsi" w:hAnsiTheme="minorHAnsi" w:cstheme="minorHAnsi"/>
          <w:sz w:val="22"/>
          <w:szCs w:val="22"/>
        </w:rPr>
        <w:t xml:space="preserve"> with learners having a clear understanding of what the course will entail. This could include site visits and taster sessions in the workplace.  </w:t>
      </w:r>
    </w:p>
    <w:p w:rsidRPr="00C773EE" w:rsidR="003A4AB9" w:rsidP="00C01525" w:rsidRDefault="00FE30B0" w14:paraId="000000F5" w14:textId="71FD1820">
      <w:pPr>
        <w:pStyle w:val="Heading3"/>
      </w:pPr>
      <w:bookmarkStart w:name="_Toc138846997" w:id="26"/>
      <w:r>
        <w:t xml:space="preserve">7.3 Recruitment - Case Study - </w:t>
      </w:r>
      <w:proofErr w:type="spellStart"/>
      <w:r>
        <w:t>Gr</w:t>
      </w:r>
      <w:r w:rsidR="00323F83">
        <w:t>ŵ</w:t>
      </w:r>
      <w:r>
        <w:t>p</w:t>
      </w:r>
      <w:proofErr w:type="spellEnd"/>
      <w:r>
        <w:t xml:space="preserve"> </w:t>
      </w:r>
      <w:proofErr w:type="spellStart"/>
      <w:r>
        <w:t>Llandrillo</w:t>
      </w:r>
      <w:proofErr w:type="spellEnd"/>
      <w:r>
        <w:t xml:space="preserve"> Menai</w:t>
      </w:r>
      <w:bookmarkEnd w:id="26"/>
      <w:r>
        <w:t xml:space="preserve"> </w:t>
      </w:r>
    </w:p>
    <w:p w:rsidRPr="002A3A67" w:rsidR="003A4AB9" w:rsidRDefault="00FE30B0" w14:paraId="000000F6" w14:textId="77777777">
      <w:pPr>
        <w:pStyle w:val="Normal0"/>
        <w:rPr>
          <w:rFonts w:asciiTheme="minorHAnsi" w:hAnsiTheme="minorHAnsi" w:cstheme="minorHAnsi"/>
          <w:b/>
          <w:color w:val="FF0000"/>
          <w:sz w:val="22"/>
          <w:szCs w:val="22"/>
          <w:highlight w:val="yellow"/>
        </w:rPr>
      </w:pPr>
      <w:r w:rsidRPr="00C773EE">
        <w:rPr>
          <w:rFonts w:asciiTheme="minorHAnsi" w:hAnsiTheme="minorHAnsi" w:cstheme="minorHAnsi"/>
          <w:b/>
          <w:sz w:val="22"/>
          <w:szCs w:val="22"/>
        </w:rPr>
        <w:t xml:space="preserve"> </w:t>
      </w:r>
      <w:r w:rsidRPr="002A3A67">
        <w:rPr>
          <w:rFonts w:asciiTheme="minorHAnsi" w:hAnsiTheme="minorHAnsi" w:cstheme="minorHAnsi"/>
          <w:b/>
          <w:sz w:val="22"/>
          <w:szCs w:val="22"/>
        </w:rPr>
        <w:t xml:space="preserve">Getting ready for placement </w:t>
      </w:r>
    </w:p>
    <w:tbl>
      <w:tblPr>
        <w:tblW w:w="902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Look w:val="0600" w:firstRow="0" w:lastRow="0" w:firstColumn="0" w:lastColumn="0" w:noHBand="1" w:noVBand="1"/>
      </w:tblPr>
      <w:tblGrid>
        <w:gridCol w:w="9026"/>
      </w:tblGrid>
      <w:tr w:rsidRPr="002A3A67" w:rsidR="003A4AB9" w:rsidTr="7565978E" w14:paraId="2F98A471" w14:textId="77777777">
        <w:tc>
          <w:tcPr>
            <w:tcW w:w="9026" w:type="dxa"/>
            <w:shd w:val="clear" w:color="auto" w:fill="auto"/>
            <w:tcMar>
              <w:top w:w="100" w:type="dxa"/>
              <w:left w:w="100" w:type="dxa"/>
              <w:bottom w:w="100" w:type="dxa"/>
              <w:right w:w="100" w:type="dxa"/>
            </w:tcMar>
          </w:tcPr>
          <w:p w:rsidRPr="002A3A67" w:rsidR="003A4AB9" w:rsidP="7565978E" w:rsidRDefault="2669A833" w14:paraId="000000F7" w14:textId="25514C45">
            <w:pPr>
              <w:rPr>
                <w:rFonts w:asciiTheme="minorHAnsi" w:hAnsiTheme="minorHAnsi" w:eastAsiaTheme="minorEastAsia" w:cstheme="minorBidi"/>
                <w:sz w:val="22"/>
                <w:szCs w:val="22"/>
              </w:rPr>
            </w:pPr>
            <w:r w:rsidRPr="002A3A67">
              <w:rPr>
                <w:sz w:val="22"/>
                <w:szCs w:val="22"/>
              </w:rPr>
              <w:t>“</w:t>
            </w:r>
            <w:r w:rsidRPr="002A3A67" w:rsidR="00FE30B0">
              <w:rPr>
                <w:sz w:val="22"/>
                <w:szCs w:val="22"/>
              </w:rPr>
              <w:t>Candidates for Pathway 4 programmes follow an Independent Living skills programme of learning before applying. Interns may have followed Pathway 2 or 3 programmes such as Step up to Work before applying for the Supported Internship programme. The recruitment process also includes information gathering, an interview process; this includes practical systematic instruction tasks followed by a formal interview which include scenarios. Following recruitment learners are invited for site visit where all risk assessments, occupational health forms and DBS are completed</w:t>
            </w:r>
            <w:r w:rsidRPr="002A3A67">
              <w:rPr>
                <w:sz w:val="22"/>
                <w:szCs w:val="22"/>
              </w:rPr>
              <w:t>.</w:t>
            </w:r>
            <w:r w:rsidRPr="002A3A67" w:rsidR="00FE30B0">
              <w:rPr>
                <w:sz w:val="22"/>
                <w:szCs w:val="22"/>
              </w:rPr>
              <w:t xml:space="preserve">” </w:t>
            </w:r>
          </w:p>
          <w:p w:rsidRPr="002A3A67" w:rsidR="003A4AB9" w:rsidP="7565978E" w:rsidRDefault="003A4AB9" w14:paraId="000000F8" w14:textId="77777777">
            <w:pPr>
              <w:widowControl w:val="0"/>
              <w:rPr>
                <w:sz w:val="22"/>
                <w:szCs w:val="22"/>
                <w:highlight w:val="white"/>
              </w:rPr>
            </w:pPr>
          </w:p>
          <w:p w:rsidRPr="002A3A67" w:rsidR="003A4AB9" w:rsidP="7565978E" w:rsidRDefault="3608143C" w14:paraId="000000F9" w14:textId="0E0FB14A">
            <w:pPr>
              <w:widowControl w:val="0"/>
              <w:rPr>
                <w:rFonts w:asciiTheme="minorHAnsi" w:hAnsiTheme="minorHAnsi" w:eastAsiaTheme="minorEastAsia" w:cstheme="minorBidi"/>
                <w:sz w:val="22"/>
                <w:szCs w:val="22"/>
                <w:highlight w:val="white"/>
              </w:rPr>
            </w:pPr>
            <w:r w:rsidRPr="002A3A67">
              <w:rPr>
                <w:sz w:val="22"/>
                <w:szCs w:val="22"/>
                <w:highlight w:val="white"/>
              </w:rPr>
              <w:t xml:space="preserve">“Once their initial assessment period has come to an end, work begins on the interns’ profiles. This is filmed once the interns are comfortable with what they want to say about themselves. They are assisted in creating an interesting and engaging presentation about themselves where the one-page profile filmed is a part of that and then it is shared with departments where the interns are placed. This way, departments have an insight of the personality that they are </w:t>
            </w:r>
            <w:r w:rsidRPr="002A3A67" w:rsidR="2669A833">
              <w:rPr>
                <w:sz w:val="22"/>
                <w:szCs w:val="22"/>
                <w:highlight w:val="white"/>
              </w:rPr>
              <w:t>getting,</w:t>
            </w:r>
            <w:r w:rsidRPr="002A3A67">
              <w:rPr>
                <w:sz w:val="22"/>
                <w:szCs w:val="22"/>
                <w:highlight w:val="white"/>
              </w:rPr>
              <w:t xml:space="preserve"> and they can plan beforehand on how best to support individuals whilst they are placed at their departments.” </w:t>
            </w:r>
          </w:p>
          <w:p w:rsidRPr="002A3A67" w:rsidR="003A4AB9" w:rsidP="7565978E" w:rsidRDefault="003A4AB9" w14:paraId="000000FA" w14:textId="77777777">
            <w:pPr>
              <w:widowControl w:val="0"/>
              <w:rPr>
                <w:sz w:val="22"/>
                <w:szCs w:val="22"/>
              </w:rPr>
            </w:pPr>
          </w:p>
          <w:p w:rsidRPr="002A3A67" w:rsidR="003A4AB9" w:rsidP="7565978E" w:rsidRDefault="00FE30B0" w14:paraId="000000FB" w14:textId="77777777">
            <w:pPr>
              <w:widowControl w:val="0"/>
              <w:rPr>
                <w:rFonts w:asciiTheme="minorHAnsi" w:hAnsiTheme="minorHAnsi" w:eastAsiaTheme="minorEastAsia" w:cstheme="minorBidi"/>
                <w:sz w:val="22"/>
                <w:szCs w:val="22"/>
              </w:rPr>
            </w:pPr>
            <w:r w:rsidRPr="002A3A67">
              <w:rPr>
                <w:sz w:val="22"/>
                <w:szCs w:val="22"/>
              </w:rPr>
              <w:t xml:space="preserve">“The parents/guardians are encouraged to be an important part of the project from the very beginning. The team will be in regular contact with them all through the project, allowing the personal and professional development of their son/daughter to continue when they leave us at the host business. The targets set for their son/daughter are shared with the parents/ guardians so that they are aware of the areas where their son/daughter needs to develop, </w:t>
            </w:r>
            <w:proofErr w:type="gramStart"/>
            <w:r w:rsidRPr="002A3A67">
              <w:rPr>
                <w:sz w:val="22"/>
                <w:szCs w:val="22"/>
              </w:rPr>
              <w:t>change</w:t>
            </w:r>
            <w:proofErr w:type="gramEnd"/>
            <w:r w:rsidRPr="002A3A67">
              <w:rPr>
                <w:sz w:val="22"/>
                <w:szCs w:val="22"/>
              </w:rPr>
              <w:t xml:space="preserve"> or adapt.”</w:t>
            </w:r>
          </w:p>
          <w:p w:rsidRPr="002A3A67" w:rsidR="0067713F" w:rsidP="7565978E" w:rsidRDefault="0067713F" w14:paraId="69EB8053" w14:textId="77777777">
            <w:pPr>
              <w:pStyle w:val="Normal0"/>
              <w:widowControl w:val="0"/>
              <w:shd w:val="clear" w:color="auto" w:fill="FFFFFF" w:themeFill="background1"/>
              <w:spacing w:line="240" w:lineRule="auto"/>
              <w:rPr>
                <w:rFonts w:asciiTheme="minorHAnsi" w:hAnsiTheme="minorHAnsi" w:eastAsiaTheme="minorEastAsia" w:cstheme="minorBidi"/>
                <w:sz w:val="22"/>
                <w:szCs w:val="22"/>
              </w:rPr>
            </w:pPr>
          </w:p>
          <w:p w:rsidRPr="002A3A67" w:rsidR="003A4AB9" w:rsidP="7565978E" w:rsidRDefault="00D81629" w14:paraId="000000FF" w14:textId="5DC7D436">
            <w:pPr>
              <w:pStyle w:val="Normal0"/>
              <w:widowControl w:val="0"/>
              <w:shd w:val="clear" w:color="auto" w:fill="FFFFFF" w:themeFill="background1"/>
              <w:spacing w:line="240" w:lineRule="auto"/>
              <w:rPr>
                <w:rFonts w:asciiTheme="minorHAnsi" w:hAnsiTheme="minorHAnsi" w:eastAsiaTheme="minorEastAsia" w:cstheme="minorBidi"/>
                <w:sz w:val="22"/>
                <w:szCs w:val="22"/>
              </w:rPr>
            </w:pPr>
            <w:hyperlink r:id="rId24">
              <w:r w:rsidRPr="002A3A67" w:rsidR="00FE30B0">
                <w:rPr>
                  <w:rStyle w:val="Hyperlink"/>
                  <w:rFonts w:asciiTheme="minorHAnsi" w:hAnsiTheme="minorHAnsi" w:eastAsiaTheme="minorEastAsia" w:cstheme="minorBidi"/>
                  <w:color w:val="auto"/>
                  <w:sz w:val="22"/>
                  <w:szCs w:val="22"/>
                </w:rPr>
                <w:t>Diya Banerjee One Page Profile on film</w:t>
              </w:r>
            </w:hyperlink>
            <w:r w:rsidRPr="002A3A67" w:rsidR="74C9D6CF">
              <w:rPr>
                <w:rFonts w:asciiTheme="minorHAnsi" w:hAnsiTheme="minorHAnsi" w:eastAsiaTheme="minorEastAsia" w:cstheme="minorBidi"/>
                <w:sz w:val="22"/>
                <w:szCs w:val="22"/>
              </w:rPr>
              <w:t>.</w:t>
            </w:r>
          </w:p>
        </w:tc>
      </w:tr>
    </w:tbl>
    <w:p w:rsidRPr="00C773EE" w:rsidR="003A4AB9" w:rsidRDefault="003A4AB9" w14:paraId="00000100" w14:textId="77777777">
      <w:pPr>
        <w:pStyle w:val="Normal0"/>
        <w:rPr>
          <w:rFonts w:asciiTheme="minorHAnsi" w:hAnsiTheme="minorHAnsi" w:cstheme="minorHAnsi"/>
          <w:color w:val="FF0000"/>
          <w:sz w:val="22"/>
          <w:szCs w:val="22"/>
        </w:rPr>
      </w:pPr>
    </w:p>
    <w:p w:rsidRPr="00C773EE" w:rsidR="003A4AB9" w:rsidP="7565978E" w:rsidRDefault="00B47888" w14:paraId="00000101" w14:textId="457A3233">
      <w:pPr>
        <w:pStyle w:val="Heading2"/>
        <w:rPr>
          <w:rFonts w:cstheme="minorBidi"/>
        </w:rPr>
      </w:pPr>
      <w:bookmarkStart w:name="_Toc138846998" w:id="27"/>
      <w:r>
        <w:t xml:space="preserve">8. </w:t>
      </w:r>
      <w:r w:rsidR="00FE30B0">
        <w:t>Progression</w:t>
      </w:r>
      <w:bookmarkEnd w:id="27"/>
    </w:p>
    <w:p w:rsidRPr="00C773EE" w:rsidR="003A4AB9" w:rsidP="00C01525" w:rsidRDefault="00FE30B0" w14:paraId="00000102" w14:textId="77777777">
      <w:pPr>
        <w:pStyle w:val="Heading3"/>
      </w:pPr>
      <w:r>
        <w:t xml:space="preserve"> </w:t>
      </w:r>
      <w:bookmarkStart w:name="_Toc138846999" w:id="28"/>
      <w:r>
        <w:t xml:space="preserve">8.1 Progression to </w:t>
      </w:r>
      <w:proofErr w:type="gramStart"/>
      <w:r>
        <w:t>full time, part time</w:t>
      </w:r>
      <w:proofErr w:type="gramEnd"/>
      <w:r>
        <w:t xml:space="preserve"> employment and the place of unpaid or voluntary work</w:t>
      </w:r>
      <w:bookmarkEnd w:id="28"/>
    </w:p>
    <w:p w:rsidRPr="00C80BDD" w:rsidR="003A4AB9" w:rsidP="00C80BDD" w:rsidRDefault="3608143C" w14:paraId="00000104" w14:textId="65091817">
      <w:pPr>
        <w:pStyle w:val="Normal0"/>
        <w:shd w:val="clear" w:color="auto" w:fill="FFFFFF" w:themeFill="background1"/>
        <w:rPr>
          <w:rFonts w:asciiTheme="minorHAnsi" w:hAnsiTheme="minorHAnsi" w:cstheme="minorHAnsi"/>
          <w:sz w:val="22"/>
          <w:szCs w:val="22"/>
        </w:rPr>
      </w:pPr>
      <w:r w:rsidRPr="00C773EE">
        <w:rPr>
          <w:rFonts w:asciiTheme="minorHAnsi" w:hAnsiTheme="minorHAnsi" w:cstheme="minorHAnsi"/>
          <w:sz w:val="22"/>
          <w:szCs w:val="22"/>
        </w:rPr>
        <w:t xml:space="preserve">The progression route for most supported interns is directly into paid employment. This may be full time or for part time hours, depending on individual circumstances, and offering realistic routes out of college and into adult life. Occasionally interns move on to unpaid or voluntary work; however, this is not the aim of the programme and should be considered only as a temporary progression step.  </w:t>
      </w:r>
    </w:p>
    <w:p w:rsidRPr="00C773EE" w:rsidR="003A4AB9" w:rsidP="00C01525" w:rsidRDefault="00FE30B0" w14:paraId="00000105" w14:textId="77777777">
      <w:pPr>
        <w:pStyle w:val="Heading3"/>
      </w:pPr>
      <w:bookmarkStart w:name="_Toc138847000" w:id="29"/>
      <w:r>
        <w:t xml:space="preserve">8.2 Progression to supported apprenticeship </w:t>
      </w:r>
      <w:proofErr w:type="gramStart"/>
      <w:r>
        <w:t>schemes</w:t>
      </w:r>
      <w:bookmarkEnd w:id="29"/>
      <w:proofErr w:type="gramEnd"/>
    </w:p>
    <w:p w:rsidRPr="00C773EE" w:rsidR="003A4AB9" w:rsidP="7565978E" w:rsidRDefault="3608143C" w14:paraId="00000106" w14:textId="7EEACDC4">
      <w:pPr>
        <w:pStyle w:val="Normal0"/>
        <w:shd w:val="clear" w:color="auto" w:fill="FFFFFF" w:themeFill="background1"/>
        <w:rPr>
          <w:rFonts w:asciiTheme="minorHAnsi" w:hAnsiTheme="minorHAnsi" w:cstheme="minorBidi"/>
          <w:sz w:val="22"/>
          <w:szCs w:val="22"/>
        </w:rPr>
      </w:pPr>
      <w:r w:rsidRPr="7565978E">
        <w:rPr>
          <w:rFonts w:asciiTheme="minorHAnsi" w:hAnsiTheme="minorHAnsi" w:cstheme="minorBidi"/>
          <w:sz w:val="22"/>
          <w:szCs w:val="22"/>
        </w:rPr>
        <w:t xml:space="preserve">A small minority may wish to consider progression to a Supported Apprenticeship or Supported Shared Apprenticeship upon completion of their internship programme. To do this they need to meet the entry criteria and </w:t>
      </w:r>
      <w:proofErr w:type="gramStart"/>
      <w:r w:rsidRPr="7565978E">
        <w:rPr>
          <w:rFonts w:asciiTheme="minorHAnsi" w:hAnsiTheme="minorHAnsi" w:cstheme="minorBidi"/>
          <w:sz w:val="22"/>
          <w:szCs w:val="22"/>
        </w:rPr>
        <w:t>have the ability to</w:t>
      </w:r>
      <w:proofErr w:type="gramEnd"/>
      <w:r w:rsidRPr="7565978E">
        <w:rPr>
          <w:rFonts w:asciiTheme="minorHAnsi" w:hAnsiTheme="minorHAnsi" w:cstheme="minorBidi"/>
          <w:sz w:val="22"/>
          <w:szCs w:val="22"/>
        </w:rPr>
        <w:t xml:space="preserve"> achieve a minimum level 2 qualification in their chosen occupation / sector, as part of their apprenticeship. Fair access to assessment and job coach support can also aid this outcome requirement.</w:t>
      </w:r>
      <w:r>
        <w:br/>
      </w:r>
    </w:p>
    <w:p w:rsidRPr="00C773EE" w:rsidR="003A4AB9" w:rsidP="3608143C" w:rsidRDefault="3608143C" w14:paraId="00000107" w14:textId="19259232">
      <w:pPr>
        <w:pStyle w:val="Normal0"/>
        <w:shd w:val="clear" w:color="auto" w:fill="FFFFFF" w:themeFill="background1"/>
        <w:rPr>
          <w:rFonts w:asciiTheme="minorHAnsi" w:hAnsiTheme="minorHAnsi" w:cstheme="minorHAnsi"/>
          <w:sz w:val="22"/>
          <w:szCs w:val="22"/>
        </w:rPr>
      </w:pPr>
      <w:r w:rsidRPr="00C773EE">
        <w:rPr>
          <w:rFonts w:asciiTheme="minorHAnsi" w:hAnsiTheme="minorHAnsi" w:cstheme="minorHAnsi"/>
          <w:color w:val="0B0C0C"/>
          <w:sz w:val="22"/>
          <w:szCs w:val="22"/>
        </w:rPr>
        <w:t xml:space="preserve">Providers should work with the interns to ensure that a transition plan is in place, so that each young person has a positive progression route planned. This includes a conversation with the host employer to see if there is a vacancy and how they should apply. Providers should also support the intern to develop and practise the skills needed in applying for the job </w:t>
      </w:r>
      <w:proofErr w:type="gramStart"/>
      <w:r w:rsidRPr="00C773EE">
        <w:rPr>
          <w:rFonts w:asciiTheme="minorHAnsi" w:hAnsiTheme="minorHAnsi" w:cstheme="minorHAnsi"/>
          <w:color w:val="0B0C0C"/>
          <w:sz w:val="22"/>
          <w:szCs w:val="22"/>
        </w:rPr>
        <w:t>e.g.</w:t>
      </w:r>
      <w:proofErr w:type="gramEnd"/>
      <w:r w:rsidRPr="00C773EE">
        <w:rPr>
          <w:rFonts w:asciiTheme="minorHAnsi" w:hAnsiTheme="minorHAnsi" w:cstheme="minorHAnsi"/>
          <w:color w:val="0B0C0C"/>
          <w:sz w:val="22"/>
          <w:szCs w:val="22"/>
        </w:rPr>
        <w:t xml:space="preserve"> building a CV, filling in the application form, interview skills. </w:t>
      </w:r>
      <w:r w:rsidRPr="00C773EE">
        <w:rPr>
          <w:rFonts w:asciiTheme="minorHAnsi" w:hAnsiTheme="minorHAnsi" w:cstheme="minorHAnsi"/>
          <w:sz w:val="22"/>
          <w:szCs w:val="22"/>
        </w:rPr>
        <w:t xml:space="preserve">Supported apprenticeships provide intensive support to apprentices with wide-ranging additional employment and learning needs to complete an apprenticeship. Support provided may be through job coaching or other specialist resources. Supported shared apprenticeships also provide wage contributions and supported placements to enable the apprentice to meet the framework requirement across a range of host employers. </w:t>
      </w:r>
    </w:p>
    <w:p w:rsidRPr="00C773EE" w:rsidR="003A4AB9" w:rsidRDefault="003A4AB9" w14:paraId="00000108" w14:textId="77777777">
      <w:pPr>
        <w:pStyle w:val="Normal0"/>
        <w:shd w:val="clear" w:color="auto" w:fill="FFFFFF"/>
        <w:rPr>
          <w:rFonts w:asciiTheme="minorHAnsi" w:hAnsiTheme="minorHAnsi" w:cstheme="minorHAnsi"/>
          <w:sz w:val="22"/>
          <w:szCs w:val="22"/>
        </w:rPr>
      </w:pPr>
    </w:p>
    <w:p w:rsidRPr="0067713F" w:rsidR="003A4AB9" w:rsidRDefault="00FE30B0" w14:paraId="0000010B" w14:textId="1F8ED9EA">
      <w:pPr>
        <w:pStyle w:val="Normal0"/>
        <w:rPr>
          <w:rFonts w:asciiTheme="minorHAnsi" w:hAnsiTheme="minorHAnsi" w:cstheme="minorHAnsi"/>
          <w:b/>
          <w:sz w:val="22"/>
          <w:szCs w:val="22"/>
        </w:rPr>
      </w:pPr>
      <w:r w:rsidRPr="00C773EE">
        <w:rPr>
          <w:rFonts w:asciiTheme="minorHAnsi" w:hAnsiTheme="minorHAnsi" w:cstheme="minorHAnsi"/>
          <w:b/>
          <w:sz w:val="22"/>
          <w:szCs w:val="22"/>
        </w:rPr>
        <w:t xml:space="preserve">Case Study - </w:t>
      </w:r>
      <w:hyperlink w:history="1" r:id="rId25">
        <w:r w:rsidRPr="008C378F">
          <w:rPr>
            <w:rStyle w:val="Hyperlink"/>
            <w:rFonts w:asciiTheme="minorHAnsi" w:hAnsiTheme="minorHAnsi" w:cstheme="minorHAnsi"/>
            <w:b/>
            <w:sz w:val="22"/>
            <w:szCs w:val="22"/>
          </w:rPr>
          <w:t xml:space="preserve">Internships </w:t>
        </w:r>
        <w:proofErr w:type="spellStart"/>
        <w:r w:rsidRPr="008C378F">
          <w:rPr>
            <w:rStyle w:val="Hyperlink"/>
            <w:rFonts w:asciiTheme="minorHAnsi" w:hAnsiTheme="minorHAnsi" w:cstheme="minorHAnsi"/>
            <w:b/>
            <w:sz w:val="22"/>
            <w:szCs w:val="22"/>
          </w:rPr>
          <w:t>Nevill</w:t>
        </w:r>
        <w:proofErr w:type="spellEnd"/>
        <w:r w:rsidRPr="008C378F">
          <w:rPr>
            <w:rStyle w:val="Hyperlink"/>
            <w:rFonts w:asciiTheme="minorHAnsi" w:hAnsiTheme="minorHAnsi" w:cstheme="minorHAnsi"/>
            <w:b/>
            <w:sz w:val="22"/>
            <w:szCs w:val="22"/>
          </w:rPr>
          <w:t xml:space="preserve"> Hall Hospital</w:t>
        </w:r>
      </w:hyperlink>
    </w:p>
    <w:p w:rsidRPr="00C773EE" w:rsidR="003A4AB9" w:rsidP="7565978E" w:rsidRDefault="00B47888" w14:paraId="0000010C" w14:textId="118F8D59">
      <w:pPr>
        <w:pStyle w:val="Heading2"/>
        <w:rPr>
          <w:rFonts w:cstheme="minorBidi"/>
        </w:rPr>
      </w:pPr>
      <w:bookmarkStart w:name="_Toc138847001" w:id="30"/>
      <w:r>
        <w:t xml:space="preserve">9. </w:t>
      </w:r>
      <w:r w:rsidR="00FE30B0">
        <w:t>Funding and the benefits system</w:t>
      </w:r>
      <w:bookmarkEnd w:id="30"/>
      <w:r w:rsidR="00FE30B0">
        <w:t xml:space="preserve"> </w:t>
      </w:r>
    </w:p>
    <w:p w:rsidR="00323F83" w:rsidP="00C01525" w:rsidRDefault="3608143C" w14:paraId="78F5CD56" w14:textId="77777777">
      <w:pPr>
        <w:pStyle w:val="Heading3"/>
      </w:pPr>
      <w:bookmarkStart w:name="_Toc138847002" w:id="31"/>
      <w:r>
        <w:t>9.1 Welsh Government programme area funding</w:t>
      </w:r>
      <w:bookmarkEnd w:id="31"/>
    </w:p>
    <w:p w:rsidRPr="00C80BDD" w:rsidR="003A4AB9" w:rsidRDefault="3608143C" w14:paraId="0000010F" w14:textId="4EFBC909">
      <w:pPr>
        <w:pStyle w:val="Normal0"/>
        <w:rPr>
          <w:rFonts w:asciiTheme="minorHAnsi" w:hAnsiTheme="minorHAnsi" w:cstheme="minorHAnsi"/>
          <w:sz w:val="22"/>
          <w:szCs w:val="22"/>
        </w:rPr>
      </w:pPr>
      <w:r w:rsidRPr="00C773EE">
        <w:rPr>
          <w:rFonts w:asciiTheme="minorHAnsi" w:hAnsiTheme="minorHAnsi" w:cstheme="minorHAnsi"/>
          <w:sz w:val="22"/>
          <w:szCs w:val="22"/>
        </w:rPr>
        <w:t>In the academic year 2021/2022 Welsh Government introduced a single funding rate of £10,995 for all full-time Independent Living Skills (ILS) delivery. This was introduced following a review of funding of the ILS learning area, which took place between November 2019 and January 2020. This new funding rate reflects the average cost of delivering ILS programmes across the sector and is based on the costs for core teaching and learning staff together with uplifts for running costs and other college overheads. Costings submitted by ColegauCymru ILS Network members in 2022 indicate that this will cover the cost of a tutor and a job coach for a group of 10 learners on a Pathway 4 programme.</w:t>
      </w:r>
      <w:r w:rsidRPr="00C773EE">
        <w:rPr>
          <w:rFonts w:asciiTheme="minorHAnsi" w:hAnsiTheme="minorHAnsi" w:cstheme="minorHAnsi"/>
          <w:color w:val="FF0000"/>
          <w:sz w:val="22"/>
          <w:szCs w:val="22"/>
        </w:rPr>
        <w:t xml:space="preserve"> </w:t>
      </w:r>
      <w:r w:rsidRPr="00C773EE">
        <w:rPr>
          <w:rFonts w:asciiTheme="minorHAnsi" w:hAnsiTheme="minorHAnsi" w:cstheme="minorHAnsi"/>
          <w:sz w:val="22"/>
          <w:szCs w:val="22"/>
        </w:rPr>
        <w:t xml:space="preserve">Further information regarding Welsh Government funding is published in the Welsh Government ILS programme area specifications. A copy can be found on the </w:t>
      </w:r>
      <w:hyperlink w:history="1" r:id="rId26">
        <w:r w:rsidRPr="008C378F">
          <w:rPr>
            <w:rStyle w:val="Hyperlink"/>
            <w:rFonts w:asciiTheme="minorHAnsi" w:hAnsiTheme="minorHAnsi" w:cstheme="minorHAnsi"/>
            <w:sz w:val="22"/>
            <w:szCs w:val="22"/>
          </w:rPr>
          <w:t>Padlet</w:t>
        </w:r>
      </w:hyperlink>
      <w:r w:rsidR="008C378F">
        <w:rPr>
          <w:rFonts w:asciiTheme="minorHAnsi" w:hAnsiTheme="minorHAnsi" w:cstheme="minorHAnsi"/>
          <w:sz w:val="22"/>
          <w:szCs w:val="22"/>
        </w:rPr>
        <w:t>.</w:t>
      </w:r>
      <w:r w:rsidR="008C378F">
        <w:rPr>
          <w:rFonts w:asciiTheme="minorHAnsi" w:hAnsiTheme="minorHAnsi" w:cstheme="minorHAnsi"/>
          <w:sz w:val="22"/>
          <w:szCs w:val="22"/>
        </w:rPr>
        <w:br/>
      </w:r>
      <w:r w:rsidRPr="00C773EE" w:rsidR="00FE30B0">
        <w:rPr>
          <w:rFonts w:asciiTheme="minorHAnsi" w:hAnsiTheme="minorHAnsi" w:cstheme="minorHAnsi"/>
          <w:sz w:val="22"/>
          <w:szCs w:val="22"/>
        </w:rPr>
        <w:t>Ideally there should be a tutor (Lecturer/instructor) and two job coaches to support a group of ten learners.   Access to Work funding could be used to fund the second Job Coach role.</w:t>
      </w:r>
    </w:p>
    <w:p w:rsidRPr="00C773EE" w:rsidR="003A4AB9" w:rsidP="00C01525" w:rsidRDefault="00FE30B0" w14:paraId="00000110" w14:textId="2C5C3005">
      <w:pPr>
        <w:pStyle w:val="Heading3"/>
      </w:pPr>
      <w:bookmarkStart w:name="_Toc138847003" w:id="32"/>
      <w:r>
        <w:t>9.2 Better Off in Work calculations and welfare benefits</w:t>
      </w:r>
      <w:bookmarkEnd w:id="32"/>
    </w:p>
    <w:p w:rsidRPr="00C773EE" w:rsidR="003A4AB9" w:rsidRDefault="00FE30B0" w14:paraId="00000111" w14:textId="77777777">
      <w:pPr>
        <w:pStyle w:val="Normal0"/>
        <w:spacing w:after="160"/>
        <w:rPr>
          <w:rFonts w:asciiTheme="minorHAnsi" w:hAnsiTheme="minorHAnsi" w:cstheme="minorHAnsi"/>
          <w:sz w:val="22"/>
          <w:szCs w:val="22"/>
        </w:rPr>
      </w:pPr>
      <w:r w:rsidRPr="00C773EE">
        <w:rPr>
          <w:rFonts w:asciiTheme="minorHAnsi" w:hAnsiTheme="minorHAnsi" w:cstheme="minorHAnsi"/>
          <w:sz w:val="22"/>
          <w:szCs w:val="22"/>
        </w:rPr>
        <w:t>It is essential to establish which welfare benefits a young person is receiving prior to them commencing any form of Supported Internship. Whilst some people attending college may only be in receipt of Personal Independence Payment, and others Universal Credits, the financial impact of employment must be considered to avoid any form of financial detriment to the intern when planning or entering employment. A Better Off in Work calculation can be conducted by the Supported Employment Agency linked to the internship at the point of Vocational Assessment. This will provide the indicator of the number of hours a person can work, and the salary they need to earn when planning for longer term employment, both during and post internship. It will also identify the welfare benefits a person may be able to retain, when entering employment, through Benefit Agency formal agreement. This is most relevant to Personal Independence Payments, where support will continue within any future employment, or Permitted Work, which may be time limited.</w:t>
      </w:r>
    </w:p>
    <w:p w:rsidRPr="00C773EE" w:rsidR="003A4AB9" w:rsidP="00C01525" w:rsidRDefault="3608143C" w14:paraId="00000112" w14:textId="58BBD9BE">
      <w:pPr>
        <w:pStyle w:val="Heading3"/>
      </w:pPr>
      <w:bookmarkStart w:name="_Toc138847004" w:id="33"/>
      <w:r>
        <w:t>9.3 Department for Work and Pensions/Access to Work</w:t>
      </w:r>
      <w:bookmarkEnd w:id="33"/>
    </w:p>
    <w:p w:rsidRPr="00C773EE" w:rsidR="003A4AB9" w:rsidP="7565978E" w:rsidRDefault="00FC2857" w14:paraId="00000113" w14:textId="5AA0D1D7">
      <w:pPr>
        <w:pStyle w:val="Normal0"/>
        <w:spacing w:after="160"/>
        <w:rPr>
          <w:rFonts w:asciiTheme="minorHAnsi" w:hAnsiTheme="minorHAnsi" w:cstheme="minorBidi"/>
          <w:color w:val="0B0C0C"/>
          <w:sz w:val="22"/>
          <w:szCs w:val="22"/>
        </w:rPr>
      </w:pPr>
      <w:r w:rsidRPr="7565978E">
        <w:rPr>
          <w:sz w:val="22"/>
          <w:szCs w:val="22"/>
        </w:rPr>
        <w:t xml:space="preserve">Access to work funding can be utilised for any necessary adaptations, job coaching and follow-on support. With the ending of funding from initiatives such as Engage to Change, the need for individuals to draw down Access to Work funding is becoming more important. The funding will support the learner while on the </w:t>
      </w:r>
      <w:proofErr w:type="gramStart"/>
      <w:r w:rsidRPr="7565978E">
        <w:rPr>
          <w:sz w:val="22"/>
          <w:szCs w:val="22"/>
        </w:rPr>
        <w:t>programme, but</w:t>
      </w:r>
      <w:proofErr w:type="gramEnd"/>
      <w:r w:rsidRPr="7565978E">
        <w:rPr>
          <w:sz w:val="22"/>
          <w:szCs w:val="22"/>
        </w:rPr>
        <w:t xml:space="preserve"> will also be available for continuation of support as learners leave the Pathway 4 programmes and enter employment.</w:t>
      </w:r>
      <w:r w:rsidR="00ED2C98">
        <w:br/>
      </w:r>
      <w:r w:rsidR="00ED2C98">
        <w:br/>
      </w:r>
      <w:r w:rsidRPr="7565978E" w:rsidR="00FE30B0">
        <w:rPr>
          <w:rFonts w:asciiTheme="minorHAnsi" w:hAnsiTheme="minorHAnsi" w:cstheme="minorBidi"/>
          <w:color w:val="1155CC"/>
          <w:sz w:val="22"/>
          <w:szCs w:val="22"/>
          <w:u w:val="single"/>
        </w:rPr>
        <w:t xml:space="preserve">Access to Work </w:t>
      </w:r>
      <w:r w:rsidRPr="7565978E" w:rsidR="00FE30B0">
        <w:rPr>
          <w:rFonts w:asciiTheme="minorHAnsi" w:hAnsiTheme="minorHAnsi" w:cstheme="minorBidi"/>
          <w:color w:val="0B0C0C"/>
          <w:sz w:val="22"/>
          <w:szCs w:val="22"/>
        </w:rPr>
        <w:t>is a publicly funded employment support grant scheme that aims to support disabled people to start or stay in work. It can provide practical and financial support for people who have a disability or long term physical or mental health condition. Support can be provided where someone needs support or adaptations beyond reasonable adjustments.</w:t>
      </w:r>
    </w:p>
    <w:p w:rsidRPr="00E4514A" w:rsidR="003A4AB9" w:rsidP="7565978E" w:rsidRDefault="00FE30B0" w14:paraId="00000114" w14:textId="6BB4AA2B">
      <w:pPr>
        <w:pStyle w:val="Heading3"/>
        <w:rPr>
          <w:rFonts w:asciiTheme="minorHAnsi" w:hAnsiTheme="minorHAnsi" w:cstheme="minorBidi"/>
          <w:b w:val="0"/>
          <w:color w:val="0B0C0C"/>
          <w:sz w:val="22"/>
          <w:szCs w:val="22"/>
        </w:rPr>
      </w:pPr>
      <w:bookmarkStart w:name="_Toc138847005" w:id="34"/>
      <w:r>
        <w:t xml:space="preserve">9.4 Who can get Access to Work grants? </w:t>
      </w:r>
      <w:r>
        <w:br/>
      </w:r>
      <w:r w:rsidRPr="7565978E">
        <w:rPr>
          <w:rFonts w:asciiTheme="minorHAnsi" w:hAnsiTheme="minorHAnsi" w:cstheme="minorBidi"/>
          <w:b w:val="0"/>
          <w:color w:val="0B0C0C"/>
          <w:sz w:val="22"/>
          <w:szCs w:val="22"/>
        </w:rPr>
        <w:t>To be eligible for support, a person must:</w:t>
      </w:r>
      <w:bookmarkEnd w:id="34"/>
    </w:p>
    <w:p w:rsidRPr="00C773EE" w:rsidR="003A4AB9" w:rsidP="00685B5F" w:rsidRDefault="3608143C" w14:paraId="00000115" w14:textId="1DD39A85">
      <w:pPr>
        <w:pStyle w:val="ListParagraph"/>
        <w:numPr>
          <w:ilvl w:val="0"/>
          <w:numId w:val="11"/>
        </w:numPr>
        <w:shd w:val="clear" w:color="auto" w:fill="FFFFFF" w:themeFill="background1"/>
        <w:rPr>
          <w:rFonts w:asciiTheme="minorHAnsi" w:hAnsiTheme="minorHAnsi" w:cstheme="minorHAnsi"/>
          <w:color w:val="0B0C0C"/>
          <w:sz w:val="22"/>
          <w:szCs w:val="22"/>
        </w:rPr>
      </w:pPr>
      <w:r w:rsidRPr="00C773EE">
        <w:rPr>
          <w:rFonts w:asciiTheme="minorHAnsi" w:hAnsiTheme="minorHAnsi" w:cstheme="minorHAnsi"/>
          <w:color w:val="0B0C0C"/>
          <w:sz w:val="22"/>
          <w:szCs w:val="22"/>
        </w:rPr>
        <w:t>have a disability or long-term health condition that means they need an aid, adaptation or financial or human support (</w:t>
      </w:r>
      <w:proofErr w:type="spellStart"/>
      <w:r w:rsidRPr="00C773EE">
        <w:rPr>
          <w:rFonts w:asciiTheme="minorHAnsi" w:hAnsiTheme="minorHAnsi" w:cstheme="minorHAnsi"/>
          <w:color w:val="0B0C0C"/>
          <w:sz w:val="22"/>
          <w:szCs w:val="22"/>
        </w:rPr>
        <w:t>Jobcoach</w:t>
      </w:r>
      <w:proofErr w:type="spellEnd"/>
      <w:r w:rsidRPr="00C773EE">
        <w:rPr>
          <w:rFonts w:asciiTheme="minorHAnsi" w:hAnsiTheme="minorHAnsi" w:cstheme="minorHAnsi"/>
          <w:color w:val="0B0C0C"/>
          <w:sz w:val="22"/>
          <w:szCs w:val="22"/>
        </w:rPr>
        <w:t xml:space="preserve">) to do their </w:t>
      </w:r>
      <w:proofErr w:type="gramStart"/>
      <w:r w:rsidRPr="00C773EE">
        <w:rPr>
          <w:rFonts w:asciiTheme="minorHAnsi" w:hAnsiTheme="minorHAnsi" w:cstheme="minorHAnsi"/>
          <w:color w:val="0B0C0C"/>
          <w:sz w:val="22"/>
          <w:szCs w:val="22"/>
        </w:rPr>
        <w:t>job</w:t>
      </w:r>
      <w:proofErr w:type="gramEnd"/>
    </w:p>
    <w:p w:rsidRPr="00C773EE" w:rsidR="003A4AB9" w:rsidP="00685B5F" w:rsidRDefault="3608143C" w14:paraId="00000116" w14:textId="77777777">
      <w:pPr>
        <w:pStyle w:val="ListParagraph"/>
        <w:numPr>
          <w:ilvl w:val="0"/>
          <w:numId w:val="11"/>
        </w:numPr>
        <w:shd w:val="clear" w:color="auto" w:fill="FFFFFF" w:themeFill="background1"/>
        <w:rPr>
          <w:rFonts w:asciiTheme="minorHAnsi" w:hAnsiTheme="minorHAnsi" w:cstheme="minorHAnsi"/>
          <w:color w:val="0B0C0C"/>
          <w:sz w:val="22"/>
          <w:szCs w:val="22"/>
        </w:rPr>
      </w:pPr>
      <w:r w:rsidRPr="00C773EE">
        <w:rPr>
          <w:rFonts w:asciiTheme="minorHAnsi" w:hAnsiTheme="minorHAnsi" w:cstheme="minorHAnsi"/>
          <w:color w:val="0B0C0C"/>
          <w:sz w:val="22"/>
          <w:szCs w:val="22"/>
        </w:rPr>
        <w:t xml:space="preserve">have a mental health condition and need support in </w:t>
      </w:r>
      <w:proofErr w:type="gramStart"/>
      <w:r w:rsidRPr="00C773EE">
        <w:rPr>
          <w:rFonts w:asciiTheme="minorHAnsi" w:hAnsiTheme="minorHAnsi" w:cstheme="minorHAnsi"/>
          <w:color w:val="0B0C0C"/>
          <w:sz w:val="22"/>
          <w:szCs w:val="22"/>
        </w:rPr>
        <w:t>work</w:t>
      </w:r>
      <w:proofErr w:type="gramEnd"/>
    </w:p>
    <w:p w:rsidRPr="00C773EE" w:rsidR="003A4AB9" w:rsidP="00685B5F" w:rsidRDefault="3608143C" w14:paraId="00000117" w14:textId="77777777">
      <w:pPr>
        <w:pStyle w:val="ListParagraph"/>
        <w:numPr>
          <w:ilvl w:val="0"/>
          <w:numId w:val="11"/>
        </w:numPr>
        <w:shd w:val="clear" w:color="auto" w:fill="FFFFFF" w:themeFill="background1"/>
        <w:rPr>
          <w:rFonts w:asciiTheme="minorHAnsi" w:hAnsiTheme="minorHAnsi" w:cstheme="minorHAnsi"/>
          <w:color w:val="0B0C0C"/>
          <w:sz w:val="22"/>
          <w:szCs w:val="22"/>
        </w:rPr>
      </w:pPr>
      <w:r w:rsidRPr="00C773EE">
        <w:rPr>
          <w:rFonts w:asciiTheme="minorHAnsi" w:hAnsiTheme="minorHAnsi" w:cstheme="minorHAnsi"/>
          <w:color w:val="0B0C0C"/>
          <w:sz w:val="22"/>
          <w:szCs w:val="22"/>
        </w:rPr>
        <w:t xml:space="preserve">be 16 or </w:t>
      </w:r>
      <w:proofErr w:type="gramStart"/>
      <w:r w:rsidRPr="00C773EE">
        <w:rPr>
          <w:rFonts w:asciiTheme="minorHAnsi" w:hAnsiTheme="minorHAnsi" w:cstheme="minorHAnsi"/>
          <w:color w:val="0B0C0C"/>
          <w:sz w:val="22"/>
          <w:szCs w:val="22"/>
        </w:rPr>
        <w:t>over</w:t>
      </w:r>
      <w:proofErr w:type="gramEnd"/>
    </w:p>
    <w:p w:rsidRPr="00C773EE" w:rsidR="003A4AB9" w:rsidP="00685B5F" w:rsidRDefault="3608143C" w14:paraId="00000118" w14:textId="77777777">
      <w:pPr>
        <w:pStyle w:val="ListParagraph"/>
        <w:numPr>
          <w:ilvl w:val="0"/>
          <w:numId w:val="11"/>
        </w:numPr>
        <w:shd w:val="clear" w:color="auto" w:fill="FFFFFF" w:themeFill="background1"/>
        <w:rPr>
          <w:rFonts w:asciiTheme="minorHAnsi" w:hAnsiTheme="minorHAnsi" w:cstheme="minorHAnsi"/>
          <w:color w:val="0B0C0C"/>
          <w:sz w:val="22"/>
          <w:szCs w:val="22"/>
        </w:rPr>
      </w:pPr>
      <w:r w:rsidRPr="00C773EE">
        <w:rPr>
          <w:rFonts w:asciiTheme="minorHAnsi" w:hAnsiTheme="minorHAnsi" w:cstheme="minorHAnsi"/>
          <w:color w:val="0B0C0C"/>
          <w:sz w:val="22"/>
          <w:szCs w:val="22"/>
        </w:rPr>
        <w:t>be in, or about to start, paid employment (including self-employment)</w:t>
      </w:r>
    </w:p>
    <w:p w:rsidRPr="00C773EE" w:rsidR="003A4AB9" w:rsidP="00685B5F" w:rsidRDefault="3608143C" w14:paraId="00000119" w14:textId="1939140C">
      <w:pPr>
        <w:pStyle w:val="ListParagraph"/>
        <w:numPr>
          <w:ilvl w:val="0"/>
          <w:numId w:val="11"/>
        </w:numPr>
        <w:shd w:val="clear" w:color="auto" w:fill="FFFFFF" w:themeFill="background1"/>
        <w:rPr>
          <w:rFonts w:asciiTheme="minorHAnsi" w:hAnsiTheme="minorHAnsi" w:cstheme="minorHAnsi"/>
          <w:color w:val="0B0C0C"/>
          <w:sz w:val="22"/>
          <w:szCs w:val="22"/>
        </w:rPr>
      </w:pPr>
      <w:r w:rsidRPr="00C773EE">
        <w:rPr>
          <w:rFonts w:asciiTheme="minorHAnsi" w:hAnsiTheme="minorHAnsi" w:cstheme="minorHAnsi"/>
          <w:color w:val="0B0C0C"/>
          <w:sz w:val="22"/>
          <w:szCs w:val="22"/>
        </w:rPr>
        <w:t xml:space="preserve">normally resident in, and working in, England, </w:t>
      </w:r>
      <w:proofErr w:type="gramStart"/>
      <w:r w:rsidRPr="00C773EE">
        <w:rPr>
          <w:rFonts w:asciiTheme="minorHAnsi" w:hAnsiTheme="minorHAnsi" w:cstheme="minorHAnsi"/>
          <w:color w:val="0B0C0C"/>
          <w:sz w:val="22"/>
          <w:szCs w:val="22"/>
        </w:rPr>
        <w:t>Scotland</w:t>
      </w:r>
      <w:proofErr w:type="gramEnd"/>
      <w:r w:rsidRPr="00C773EE">
        <w:rPr>
          <w:rFonts w:asciiTheme="minorHAnsi" w:hAnsiTheme="minorHAnsi" w:cstheme="minorHAnsi"/>
          <w:color w:val="0B0C0C"/>
          <w:sz w:val="22"/>
          <w:szCs w:val="22"/>
        </w:rPr>
        <w:t xml:space="preserve"> or Wales</w:t>
      </w:r>
    </w:p>
    <w:p w:rsidRPr="00C773EE" w:rsidR="003A4AB9" w:rsidP="00685B5F" w:rsidRDefault="3608143C" w14:paraId="0000011A" w14:textId="77777777">
      <w:pPr>
        <w:pStyle w:val="ListParagraph"/>
        <w:numPr>
          <w:ilvl w:val="0"/>
          <w:numId w:val="11"/>
        </w:numPr>
        <w:shd w:val="clear" w:color="auto" w:fill="FFFFFF" w:themeFill="background1"/>
        <w:spacing w:after="80"/>
        <w:rPr>
          <w:rFonts w:asciiTheme="minorHAnsi" w:hAnsiTheme="minorHAnsi" w:cstheme="minorHAnsi"/>
          <w:color w:val="0B0C0C"/>
          <w:sz w:val="22"/>
          <w:szCs w:val="22"/>
        </w:rPr>
      </w:pPr>
      <w:r w:rsidRPr="00C773EE">
        <w:rPr>
          <w:rFonts w:asciiTheme="minorHAnsi" w:hAnsiTheme="minorHAnsi" w:cstheme="minorHAnsi"/>
          <w:color w:val="0B0C0C"/>
          <w:sz w:val="22"/>
          <w:szCs w:val="22"/>
        </w:rPr>
        <w:t xml:space="preserve">not be claiming Incapacity Benefit or Employment Support Allowance once they are in </w:t>
      </w:r>
      <w:proofErr w:type="gramStart"/>
      <w:r w:rsidRPr="00C773EE">
        <w:rPr>
          <w:rFonts w:asciiTheme="minorHAnsi" w:hAnsiTheme="minorHAnsi" w:cstheme="minorHAnsi"/>
          <w:color w:val="0B0C0C"/>
          <w:sz w:val="22"/>
          <w:szCs w:val="22"/>
        </w:rPr>
        <w:t>work</w:t>
      </w:r>
      <w:proofErr w:type="gramEnd"/>
    </w:p>
    <w:p w:rsidRPr="00C773EE" w:rsidR="003A4AB9" w:rsidRDefault="00FE30B0" w14:paraId="0000011B" w14:textId="77777777">
      <w:pPr>
        <w:pStyle w:val="Normal0"/>
        <w:shd w:val="clear" w:color="auto" w:fill="FFFFFF"/>
        <w:spacing w:before="300" w:after="300"/>
        <w:rPr>
          <w:rFonts w:asciiTheme="minorHAnsi" w:hAnsiTheme="minorHAnsi" w:cstheme="minorHAnsi"/>
          <w:color w:val="0B0C0C"/>
          <w:sz w:val="22"/>
          <w:szCs w:val="22"/>
        </w:rPr>
      </w:pPr>
      <w:r w:rsidRPr="00C773EE">
        <w:rPr>
          <w:rFonts w:asciiTheme="minorHAnsi" w:hAnsiTheme="minorHAnsi" w:cstheme="minorHAnsi"/>
          <w:color w:val="0B0C0C"/>
          <w:sz w:val="22"/>
          <w:szCs w:val="22"/>
        </w:rPr>
        <w:t>However, they may also be eligible for Access to Work support for a limited time if they are doing certain types of ‘permitted work’ to help them move off benefits completely.</w:t>
      </w:r>
    </w:p>
    <w:p w:rsidRPr="00C773EE" w:rsidR="003A4AB9" w:rsidRDefault="00FE30B0" w14:paraId="0000011C" w14:textId="77777777">
      <w:pPr>
        <w:pStyle w:val="Normal0"/>
        <w:shd w:val="clear" w:color="auto" w:fill="FFFFFF"/>
        <w:spacing w:before="300" w:after="300"/>
        <w:rPr>
          <w:rFonts w:asciiTheme="minorHAnsi" w:hAnsiTheme="minorHAnsi" w:cstheme="minorHAnsi"/>
          <w:sz w:val="22"/>
          <w:szCs w:val="22"/>
        </w:rPr>
      </w:pPr>
      <w:r w:rsidRPr="00C773EE">
        <w:rPr>
          <w:rFonts w:asciiTheme="minorHAnsi" w:hAnsiTheme="minorHAnsi" w:cstheme="minorHAnsi"/>
          <w:sz w:val="22"/>
          <w:szCs w:val="22"/>
        </w:rPr>
        <w:t>Young people who start a work placement with an employer as part of an Education Supported Internship Programme will be able to apply for Access to Work support for the time of their work placement only.</w:t>
      </w:r>
    </w:p>
    <w:p w:rsidRPr="00C773EE" w:rsidR="003A4AB9" w:rsidRDefault="00FE30B0" w14:paraId="0000011D" w14:textId="77777777">
      <w:pPr>
        <w:pStyle w:val="Normal0"/>
        <w:spacing w:after="160"/>
        <w:rPr>
          <w:rFonts w:asciiTheme="minorHAnsi" w:hAnsiTheme="minorHAnsi" w:cstheme="minorHAnsi"/>
          <w:sz w:val="22"/>
          <w:szCs w:val="22"/>
        </w:rPr>
      </w:pPr>
      <w:r w:rsidRPr="00C773EE">
        <w:rPr>
          <w:rFonts w:asciiTheme="minorHAnsi" w:hAnsiTheme="minorHAnsi" w:cstheme="minorHAnsi"/>
          <w:sz w:val="22"/>
          <w:szCs w:val="22"/>
        </w:rPr>
        <w:t>Access to Work will fund additional travel, job coach and other support, including costs of equipment if appropriate, and promote the smooth transition into paid employment.</w:t>
      </w:r>
    </w:p>
    <w:p w:rsidRPr="00C773EE" w:rsidR="003A4AB9" w:rsidRDefault="00FE30B0" w14:paraId="0000011E" w14:textId="77777777">
      <w:pPr>
        <w:pStyle w:val="Normal0"/>
        <w:spacing w:after="160"/>
        <w:rPr>
          <w:rFonts w:asciiTheme="minorHAnsi" w:hAnsiTheme="minorHAnsi" w:cstheme="minorHAnsi"/>
          <w:sz w:val="22"/>
          <w:szCs w:val="22"/>
        </w:rPr>
      </w:pPr>
      <w:r w:rsidRPr="00C773EE">
        <w:rPr>
          <w:rFonts w:asciiTheme="minorHAnsi" w:hAnsiTheme="minorHAnsi" w:cstheme="minorHAnsi"/>
          <w:sz w:val="22"/>
          <w:szCs w:val="22"/>
        </w:rPr>
        <w:t>No other types of unpaid internships/traineeships will qualify for Access to Work support.</w:t>
      </w:r>
    </w:p>
    <w:p w:rsidRPr="00C773EE" w:rsidR="003A4AB9" w:rsidP="00C01525" w:rsidRDefault="00FE30B0" w14:paraId="0000011F" w14:textId="16905511">
      <w:pPr>
        <w:pStyle w:val="Heading3"/>
        <w:rPr>
          <w:color w:val="FF0000"/>
          <w:highlight w:val="yellow"/>
        </w:rPr>
      </w:pPr>
      <w:bookmarkStart w:name="_Toc138847006" w:id="35"/>
      <w:r>
        <w:t>9.5 Disability confident and other schemes</w:t>
      </w:r>
      <w:bookmarkEnd w:id="35"/>
    </w:p>
    <w:p w:rsidRPr="00C773EE" w:rsidR="003A4AB9" w:rsidP="7565978E" w:rsidRDefault="3608143C" w14:paraId="00000121" w14:textId="196DA15A">
      <w:pPr>
        <w:pStyle w:val="Normal0"/>
        <w:rPr>
          <w:rFonts w:asciiTheme="minorHAnsi" w:hAnsiTheme="minorHAnsi" w:cstheme="minorBidi"/>
          <w:sz w:val="22"/>
          <w:szCs w:val="22"/>
        </w:rPr>
      </w:pPr>
      <w:r w:rsidRPr="7565978E">
        <w:rPr>
          <w:rFonts w:asciiTheme="minorHAnsi" w:hAnsiTheme="minorHAnsi" w:cstheme="minorBidi"/>
          <w:sz w:val="22"/>
          <w:szCs w:val="22"/>
        </w:rPr>
        <w:t xml:space="preserve">The pan-UK </w:t>
      </w:r>
      <w:hyperlink r:id="rId27">
        <w:r w:rsidRPr="7565978E">
          <w:rPr>
            <w:rStyle w:val="Hyperlink"/>
            <w:rFonts w:asciiTheme="minorHAnsi" w:hAnsiTheme="minorHAnsi" w:cstheme="minorBidi"/>
            <w:sz w:val="22"/>
            <w:szCs w:val="22"/>
          </w:rPr>
          <w:t>Disability Confident scheme</w:t>
        </w:r>
      </w:hyperlink>
      <w:r w:rsidRPr="7565978E">
        <w:rPr>
          <w:rFonts w:asciiTheme="minorHAnsi" w:hAnsiTheme="minorHAnsi" w:cstheme="minorBidi"/>
          <w:sz w:val="22"/>
          <w:szCs w:val="22"/>
        </w:rPr>
        <w:t xml:space="preserve">, is delivered by the UK Government and is aimed at supporting employers to recognise and celebrate the contributions a diverse workforce makes, with several standards for an employer to commit to. The scheme includes a </w:t>
      </w:r>
      <w:r w:rsidRPr="7565978E">
        <w:rPr>
          <w:rFonts w:asciiTheme="minorHAnsi" w:hAnsiTheme="minorHAnsi" w:cstheme="minorBidi"/>
          <w:i/>
          <w:iCs/>
          <w:sz w:val="22"/>
          <w:szCs w:val="22"/>
        </w:rPr>
        <w:t xml:space="preserve">committed </w:t>
      </w:r>
      <w:r w:rsidRPr="7565978E">
        <w:rPr>
          <w:rFonts w:asciiTheme="minorHAnsi" w:hAnsiTheme="minorHAnsi" w:cstheme="minorBidi"/>
          <w:sz w:val="22"/>
          <w:szCs w:val="22"/>
        </w:rPr>
        <w:t xml:space="preserve">and </w:t>
      </w:r>
      <w:r w:rsidRPr="7565978E">
        <w:rPr>
          <w:rFonts w:asciiTheme="minorHAnsi" w:hAnsiTheme="minorHAnsi" w:cstheme="minorBidi"/>
          <w:i/>
          <w:iCs/>
          <w:sz w:val="22"/>
          <w:szCs w:val="22"/>
        </w:rPr>
        <w:t xml:space="preserve">leader </w:t>
      </w:r>
      <w:r w:rsidRPr="7565978E">
        <w:rPr>
          <w:rFonts w:asciiTheme="minorHAnsi" w:hAnsiTheme="minorHAnsi" w:cstheme="minorBidi"/>
          <w:sz w:val="22"/>
          <w:szCs w:val="22"/>
        </w:rPr>
        <w:t xml:space="preserve">status. A full list of both employers can be found </w:t>
      </w:r>
      <w:hyperlink r:id="rId28">
        <w:r w:rsidRPr="7565978E">
          <w:rPr>
            <w:rFonts w:asciiTheme="minorHAnsi" w:hAnsiTheme="minorHAnsi" w:cstheme="minorBidi"/>
            <w:color w:val="1155CC"/>
            <w:sz w:val="22"/>
            <w:szCs w:val="22"/>
            <w:u w:val="single"/>
          </w:rPr>
          <w:t>here</w:t>
        </w:r>
      </w:hyperlink>
      <w:r w:rsidRPr="7565978E">
        <w:rPr>
          <w:rFonts w:asciiTheme="minorHAnsi" w:hAnsiTheme="minorHAnsi" w:cstheme="minorBidi"/>
          <w:sz w:val="22"/>
          <w:szCs w:val="22"/>
        </w:rPr>
        <w:t xml:space="preserve">. It is important for colleges to consider how they can leverage this scheme to broker conversations and identify opportunities with employers. It is also important for a college to consider what their commitment is to the </w:t>
      </w:r>
      <w:proofErr w:type="gramStart"/>
      <w:r w:rsidRPr="7565978E">
        <w:rPr>
          <w:rFonts w:asciiTheme="minorHAnsi" w:hAnsiTheme="minorHAnsi" w:cstheme="minorBidi"/>
          <w:sz w:val="22"/>
          <w:szCs w:val="22"/>
        </w:rPr>
        <w:t>scheme, and</w:t>
      </w:r>
      <w:proofErr w:type="gramEnd"/>
      <w:r w:rsidRPr="7565978E">
        <w:rPr>
          <w:rFonts w:asciiTheme="minorHAnsi" w:hAnsiTheme="minorHAnsi" w:cstheme="minorBidi"/>
          <w:sz w:val="22"/>
          <w:szCs w:val="22"/>
        </w:rPr>
        <w:t xml:space="preserve"> reflect on the opportunities they are providing as an employer for young people and adults with additional learning needs.</w:t>
      </w:r>
    </w:p>
    <w:p w:rsidRPr="00C773EE" w:rsidR="003A4AB9" w:rsidP="7565978E" w:rsidRDefault="00F03605" w14:paraId="00000122" w14:textId="20DD5489">
      <w:pPr>
        <w:pStyle w:val="Heading2"/>
        <w:rPr>
          <w:rFonts w:cstheme="minorBidi"/>
        </w:rPr>
      </w:pPr>
      <w:bookmarkStart w:name="_Toc138847007" w:id="36"/>
      <w:r>
        <w:t>10. P</w:t>
      </w:r>
      <w:r w:rsidR="00FE30B0">
        <w:t>athway 4 and quality assurance</w:t>
      </w:r>
      <w:bookmarkEnd w:id="36"/>
    </w:p>
    <w:p w:rsidRPr="00C773EE" w:rsidR="003A4AB9" w:rsidP="12C109D0" w:rsidRDefault="7EACADCE" w14:paraId="00000125" w14:textId="3E7EAF23">
      <w:pPr>
        <w:pStyle w:val="Normal0"/>
        <w:rPr>
          <w:rFonts w:asciiTheme="minorHAnsi" w:hAnsiTheme="minorHAnsi" w:cstheme="minorBidi"/>
          <w:sz w:val="22"/>
          <w:szCs w:val="22"/>
          <w:highlight w:val="yellow"/>
        </w:rPr>
      </w:pPr>
      <w:r w:rsidRPr="12C109D0">
        <w:rPr>
          <w:rFonts w:asciiTheme="minorHAnsi" w:hAnsiTheme="minorHAnsi" w:cstheme="minorBidi"/>
          <w:sz w:val="22"/>
          <w:szCs w:val="22"/>
        </w:rPr>
        <w:t xml:space="preserve">All Independent Living Skills provision, including Pathway 4 programmes, should use the Wales RARPA self-assessment framework developed in partnership by the ColegauCymru Independent Living Skills Network and approved by the Welsh Government. </w:t>
      </w:r>
      <w:r w:rsidRPr="12C109D0">
        <w:rPr>
          <w:rFonts w:asciiTheme="minorHAnsi" w:hAnsiTheme="minorHAnsi" w:cstheme="minorBidi"/>
          <w:sz w:val="22"/>
          <w:szCs w:val="22"/>
          <w:highlight w:val="white"/>
        </w:rPr>
        <w:t xml:space="preserve"> The framework is based on the 8 RARPA standards with associated criteria and evidence and is linked to the Estyn Common Inspection Framework. The framework is organised in two sections with the first 5 RARPA questions or standards being completed by practitioners, and the final 3 questions or standards being completed by managers. Guidance documents and the RARPA self-assessment framework can be found </w:t>
      </w:r>
      <w:hyperlink r:id="rId29">
        <w:r w:rsidRPr="12C109D0" w:rsidR="2168C8DA">
          <w:rPr>
            <w:rStyle w:val="Hyperlink"/>
            <w:rFonts w:asciiTheme="minorHAnsi" w:hAnsiTheme="minorHAnsi" w:cstheme="minorBidi"/>
            <w:sz w:val="22"/>
            <w:szCs w:val="22"/>
            <w:highlight w:val="white"/>
          </w:rPr>
          <w:t>here</w:t>
        </w:r>
        <w:r w:rsidRPr="12C109D0">
          <w:rPr>
            <w:rStyle w:val="Hyperlink"/>
            <w:rFonts w:asciiTheme="minorHAnsi" w:hAnsiTheme="minorHAnsi" w:cstheme="minorBidi"/>
            <w:sz w:val="22"/>
            <w:szCs w:val="22"/>
            <w:highlight w:val="white"/>
          </w:rPr>
          <w:t>.</w:t>
        </w:r>
      </w:hyperlink>
      <w:r w:rsidRPr="12C109D0">
        <w:rPr>
          <w:rFonts w:asciiTheme="minorHAnsi" w:hAnsiTheme="minorHAnsi" w:cstheme="minorBidi"/>
          <w:sz w:val="22"/>
          <w:szCs w:val="22"/>
          <w:highlight w:val="white"/>
        </w:rPr>
        <w:t xml:space="preserve"> </w:t>
      </w:r>
    </w:p>
    <w:p w:rsidRPr="00C773EE" w:rsidR="003A4AB9" w:rsidP="7565978E" w:rsidRDefault="00BA710A" w14:paraId="00000126" w14:textId="51BAADF1">
      <w:pPr>
        <w:pStyle w:val="Heading2"/>
        <w:rPr>
          <w:rFonts w:cstheme="minorBidi"/>
        </w:rPr>
      </w:pPr>
      <w:bookmarkStart w:name="_Toc138847008" w:id="37"/>
      <w:r>
        <w:t xml:space="preserve">11. </w:t>
      </w:r>
      <w:r w:rsidR="00FE30B0">
        <w:t>Memorandum of Understanding (MOU)</w:t>
      </w:r>
      <w:bookmarkEnd w:id="37"/>
      <w:r w:rsidR="00FE30B0">
        <w:t xml:space="preserve"> </w:t>
      </w:r>
    </w:p>
    <w:p w:rsidRPr="00C773EE" w:rsidR="003A4AB9" w:rsidRDefault="3608143C" w14:paraId="00000127" w14:textId="65D6B486">
      <w:pPr>
        <w:pStyle w:val="Normal0"/>
        <w:rPr>
          <w:rFonts w:asciiTheme="minorHAnsi" w:hAnsiTheme="minorHAnsi" w:cstheme="minorHAnsi"/>
          <w:sz w:val="22"/>
          <w:szCs w:val="22"/>
          <w:highlight w:val="white"/>
        </w:rPr>
      </w:pPr>
      <w:r w:rsidRPr="00C773EE">
        <w:rPr>
          <w:rFonts w:asciiTheme="minorHAnsi" w:hAnsiTheme="minorHAnsi" w:cstheme="minorHAnsi"/>
          <w:sz w:val="22"/>
          <w:szCs w:val="22"/>
          <w:highlight w:val="white"/>
        </w:rPr>
        <w:t xml:space="preserve">The purpose of an MOU within a supported internship is </w:t>
      </w:r>
      <w:r w:rsidRPr="00C773EE">
        <w:rPr>
          <w:rFonts w:asciiTheme="minorHAnsi" w:hAnsiTheme="minorHAnsi" w:cstheme="minorHAnsi"/>
          <w:sz w:val="22"/>
          <w:szCs w:val="22"/>
        </w:rPr>
        <w:t>to have a written formal understanding of the agreement between parties</w:t>
      </w:r>
      <w:r w:rsidRPr="00C773EE">
        <w:rPr>
          <w:rFonts w:asciiTheme="minorHAnsi" w:hAnsiTheme="minorHAnsi" w:cstheme="minorHAnsi"/>
          <w:sz w:val="22"/>
          <w:szCs w:val="22"/>
          <w:highlight w:val="white"/>
        </w:rPr>
        <w:t xml:space="preserve">. An MOU details the commitments and obligations of the parties and allocates and minimises each party's risks. </w:t>
      </w:r>
    </w:p>
    <w:p w:rsidRPr="00C773EE" w:rsidR="003A4AB9" w:rsidRDefault="3608143C" w14:paraId="00000128" w14:textId="4E173E90">
      <w:pPr>
        <w:pStyle w:val="Normal0"/>
        <w:rPr>
          <w:rFonts w:asciiTheme="minorHAnsi" w:hAnsiTheme="minorHAnsi" w:cstheme="minorHAnsi"/>
          <w:sz w:val="22"/>
          <w:szCs w:val="22"/>
          <w:highlight w:val="white"/>
        </w:rPr>
      </w:pPr>
      <w:proofErr w:type="gramStart"/>
      <w:r w:rsidRPr="00C773EE">
        <w:rPr>
          <w:rFonts w:asciiTheme="minorHAnsi" w:hAnsiTheme="minorHAnsi" w:cstheme="minorHAnsi"/>
          <w:sz w:val="22"/>
          <w:szCs w:val="22"/>
          <w:highlight w:val="white"/>
        </w:rPr>
        <w:t>MOU’s</w:t>
      </w:r>
      <w:proofErr w:type="gramEnd"/>
      <w:r w:rsidRPr="00C773EE">
        <w:rPr>
          <w:rFonts w:asciiTheme="minorHAnsi" w:hAnsiTheme="minorHAnsi" w:cstheme="minorHAnsi"/>
          <w:sz w:val="22"/>
          <w:szCs w:val="22"/>
          <w:highlight w:val="white"/>
        </w:rPr>
        <w:t xml:space="preserve"> are like contracts that define the way organisations will work together. While MOU’s can be legally binding, the documents are a </w:t>
      </w:r>
      <w:r w:rsidRPr="00C773EE">
        <w:rPr>
          <w:rFonts w:asciiTheme="minorHAnsi" w:hAnsiTheme="minorHAnsi" w:cstheme="minorHAnsi"/>
          <w:sz w:val="22"/>
          <w:szCs w:val="22"/>
        </w:rPr>
        <w:t>tool to facilitate partnership and ensure a smooth working relationship between organisations</w:t>
      </w:r>
      <w:r w:rsidRPr="00C773EE">
        <w:rPr>
          <w:rFonts w:asciiTheme="minorHAnsi" w:hAnsiTheme="minorHAnsi" w:cstheme="minorHAnsi"/>
          <w:sz w:val="22"/>
          <w:szCs w:val="22"/>
          <w:highlight w:val="white"/>
        </w:rPr>
        <w:t>.</w:t>
      </w:r>
    </w:p>
    <w:p w:rsidRPr="00361D7C" w:rsidR="001E0131" w:rsidP="00361D7C" w:rsidRDefault="3608143C" w14:paraId="1EB6C4C4" w14:textId="3A7B51A8">
      <w:pPr>
        <w:pStyle w:val="Normal0"/>
        <w:rPr>
          <w:rFonts w:asciiTheme="minorHAnsi" w:hAnsiTheme="minorHAnsi" w:cstheme="minorHAnsi"/>
          <w:b/>
          <w:bCs/>
          <w:sz w:val="22"/>
          <w:szCs w:val="22"/>
          <w:highlight w:val="white"/>
        </w:rPr>
      </w:pPr>
      <w:proofErr w:type="gramStart"/>
      <w:r w:rsidRPr="00C773EE">
        <w:rPr>
          <w:rFonts w:asciiTheme="minorHAnsi" w:hAnsiTheme="minorHAnsi" w:cstheme="minorHAnsi"/>
          <w:sz w:val="22"/>
          <w:szCs w:val="22"/>
          <w:highlight w:val="white"/>
        </w:rPr>
        <w:t>MOU’s</w:t>
      </w:r>
      <w:proofErr w:type="gramEnd"/>
      <w:r w:rsidRPr="00C773EE">
        <w:rPr>
          <w:rFonts w:asciiTheme="minorHAnsi" w:hAnsiTheme="minorHAnsi" w:cstheme="minorHAnsi"/>
          <w:sz w:val="22"/>
          <w:szCs w:val="22"/>
          <w:highlight w:val="white"/>
        </w:rPr>
        <w:t xml:space="preserve"> provided an agreement that the parties cooperate and collaborate to continue developing the Pathway 4 /supported internship programme(s), </w:t>
      </w:r>
      <w:r w:rsidRPr="00C773EE">
        <w:rPr>
          <w:rFonts w:asciiTheme="minorHAnsi" w:hAnsiTheme="minorHAnsi" w:cstheme="minorHAnsi"/>
          <w:sz w:val="22"/>
          <w:szCs w:val="22"/>
        </w:rPr>
        <w:t>for interns with a disability and to foster and facilitate the acquisition of jobs for disabled people as a key objective.  This agreement specifies the roles and responsibilities of the parties as they work in partnership to increase opportunities for disabled people.</w:t>
      </w:r>
      <w:r w:rsidRPr="00C773EE">
        <w:rPr>
          <w:rFonts w:asciiTheme="minorHAnsi" w:hAnsiTheme="minorHAnsi" w:cstheme="minorHAnsi"/>
          <w:color w:val="FF0000"/>
          <w:sz w:val="22"/>
          <w:szCs w:val="22"/>
        </w:rPr>
        <w:t xml:space="preserve"> </w:t>
      </w:r>
      <w:r w:rsidRPr="00C773EE">
        <w:rPr>
          <w:rFonts w:asciiTheme="minorHAnsi" w:hAnsiTheme="minorHAnsi" w:cstheme="minorHAnsi"/>
          <w:b/>
          <w:bCs/>
          <w:sz w:val="22"/>
          <w:szCs w:val="22"/>
        </w:rPr>
        <w:t>Three examples of documents are provided below.</w:t>
      </w:r>
    </w:p>
    <w:p w:rsidRPr="00BA710A" w:rsidR="003A4AB9" w:rsidP="00BA710A" w:rsidRDefault="3608143C" w14:paraId="0000012C" w14:textId="1C37AB63">
      <w:pPr>
        <w:rPr>
          <w:highlight w:val="white"/>
        </w:rPr>
      </w:pPr>
      <w:r w:rsidRPr="001E0131">
        <w:rPr>
          <w:b/>
          <w:bCs/>
          <w:highlight w:val="white"/>
        </w:rPr>
        <w:t xml:space="preserve">Example 1 </w:t>
      </w:r>
      <w:hyperlink w:history="1" r:id="rId30">
        <w:r w:rsidRPr="001220A7" w:rsidR="001E0131">
          <w:rPr>
            <w:rStyle w:val="Hyperlink"/>
            <w:highlight w:val="white"/>
          </w:rPr>
          <w:t>https://docs.google.com/document/d/1vnapqee2h78fViEH2TQ7KzQwbgoiUE7U/edit</w:t>
        </w:r>
      </w:hyperlink>
    </w:p>
    <w:p w:rsidRPr="00BA710A" w:rsidR="003A4AB9" w:rsidP="00BA710A" w:rsidRDefault="00FE30B0" w14:paraId="0000012E" w14:textId="0A824247">
      <w:pPr>
        <w:rPr>
          <w:highlight w:val="white"/>
        </w:rPr>
      </w:pPr>
      <w:r w:rsidRPr="001E0131">
        <w:rPr>
          <w:b/>
          <w:bCs/>
          <w:highlight w:val="white"/>
        </w:rPr>
        <w:t xml:space="preserve">Example 2 </w:t>
      </w:r>
      <w:hyperlink r:id="rId31">
        <w:r w:rsidRPr="00BA710A">
          <w:rPr>
            <w:rStyle w:val="Hyperlink"/>
            <w:highlight w:val="white"/>
          </w:rPr>
          <w:t>https://docs.google.com/document/d/15LggPw0x9bw2cTnegRZZYYgSfOuQtrmf/edit</w:t>
        </w:r>
      </w:hyperlink>
    </w:p>
    <w:p w:rsidRPr="001E0131" w:rsidR="003A4AB9" w:rsidP="001E0131" w:rsidRDefault="3608143C" w14:paraId="00000132" w14:textId="23283A74">
      <w:pPr>
        <w:rPr>
          <w:highlight w:val="white"/>
        </w:rPr>
      </w:pPr>
      <w:r w:rsidRPr="001E0131">
        <w:rPr>
          <w:b/>
          <w:bCs/>
          <w:highlight w:val="white"/>
        </w:rPr>
        <w:t>Example 3</w:t>
      </w:r>
      <w:r w:rsidRPr="001E0131" w:rsidR="00C01525">
        <w:rPr>
          <w:b/>
          <w:bCs/>
        </w:rPr>
        <w:t xml:space="preserve"> </w:t>
      </w:r>
      <w:hyperlink w:history="1" r:id="rId32">
        <w:r w:rsidRPr="00BA710A" w:rsidR="00C01525">
          <w:rPr>
            <w:rStyle w:val="Hyperlink"/>
            <w:highlight w:val="white"/>
          </w:rPr>
          <w:t>https://docs.google.com/document/d/1n5CBn4bohVb7MOUExE5PC94hLDJw4tHb/edit</w:t>
        </w:r>
      </w:hyperlink>
    </w:p>
    <w:p w:rsidRPr="00BA710A" w:rsidR="003A4AB9" w:rsidP="7565978E" w:rsidRDefault="00BA710A" w14:paraId="00000134" w14:textId="043654E6">
      <w:pPr>
        <w:pStyle w:val="Heading2"/>
        <w:rPr>
          <w:rFonts w:cstheme="minorBidi"/>
        </w:rPr>
      </w:pPr>
      <w:bookmarkStart w:name="_Toc138847009" w:id="38"/>
      <w:r>
        <w:t xml:space="preserve">12. </w:t>
      </w:r>
      <w:r w:rsidR="00FE30B0">
        <w:t>Useful documents and templates</w:t>
      </w:r>
      <w:bookmarkEnd w:id="38"/>
    </w:p>
    <w:p w:rsidRPr="00C773EE" w:rsidR="003A4AB9" w:rsidRDefault="00FE30B0" w14:paraId="00000135" w14:textId="77777777">
      <w:pPr>
        <w:pStyle w:val="Normal0"/>
        <w:rPr>
          <w:rFonts w:asciiTheme="minorHAnsi" w:hAnsiTheme="minorHAnsi" w:cstheme="minorHAnsi"/>
          <w:b/>
          <w:sz w:val="22"/>
          <w:szCs w:val="22"/>
        </w:rPr>
      </w:pPr>
      <w:r w:rsidRPr="00C773EE">
        <w:rPr>
          <w:rFonts w:asciiTheme="minorHAnsi" w:hAnsiTheme="minorHAnsi" w:cstheme="minorHAnsi"/>
          <w:b/>
          <w:sz w:val="22"/>
          <w:szCs w:val="22"/>
        </w:rPr>
        <w:t xml:space="preserve">Annexes to this document have been uploaded onto the ILS Pathway 4 Padlet. This is a temporary </w:t>
      </w:r>
      <w:proofErr w:type="gramStart"/>
      <w:r w:rsidRPr="00C773EE">
        <w:rPr>
          <w:rFonts w:asciiTheme="minorHAnsi" w:hAnsiTheme="minorHAnsi" w:cstheme="minorHAnsi"/>
          <w:b/>
          <w:sz w:val="22"/>
          <w:szCs w:val="22"/>
        </w:rPr>
        <w:t>measure,</w:t>
      </w:r>
      <w:proofErr w:type="gramEnd"/>
      <w:r w:rsidRPr="00C773EE">
        <w:rPr>
          <w:rFonts w:asciiTheme="minorHAnsi" w:hAnsiTheme="minorHAnsi" w:cstheme="minorHAnsi"/>
          <w:b/>
          <w:sz w:val="22"/>
          <w:szCs w:val="22"/>
        </w:rPr>
        <w:t xml:space="preserve"> all documents will be published on Hwb.</w:t>
      </w:r>
    </w:p>
    <w:p w:rsidRPr="0067713F" w:rsidR="003A4AB9" w:rsidRDefault="00D81629" w14:paraId="00000136" w14:textId="77777777">
      <w:pPr>
        <w:pStyle w:val="Normal0"/>
        <w:rPr>
          <w:rFonts w:asciiTheme="minorHAnsi" w:hAnsiTheme="minorHAnsi" w:cstheme="minorHAnsi"/>
          <w:sz w:val="22"/>
          <w:szCs w:val="22"/>
        </w:rPr>
      </w:pPr>
      <w:hyperlink r:id="rId33">
        <w:r w:rsidRPr="0067713F" w:rsidR="00FE30B0">
          <w:rPr>
            <w:rFonts w:asciiTheme="minorHAnsi" w:hAnsiTheme="minorHAnsi" w:cstheme="minorHAnsi"/>
            <w:color w:val="1155CC"/>
            <w:sz w:val="22"/>
            <w:szCs w:val="22"/>
            <w:u w:val="single"/>
          </w:rPr>
          <w:t>https://padlet.com/annellani/ILSpathway4</w:t>
        </w:r>
      </w:hyperlink>
    </w:p>
    <w:p w:rsidRPr="00C773EE" w:rsidR="003A4AB9" w:rsidRDefault="003A4AB9" w14:paraId="00000137" w14:textId="77777777">
      <w:pPr>
        <w:pStyle w:val="Normal0"/>
        <w:rPr>
          <w:rFonts w:asciiTheme="minorHAnsi" w:hAnsiTheme="minorHAnsi" w:cstheme="minorHAnsi"/>
          <w:b/>
          <w:sz w:val="22"/>
          <w:szCs w:val="22"/>
        </w:rPr>
      </w:pPr>
    </w:p>
    <w:p w:rsidRPr="00C773EE" w:rsidR="003A4AB9" w:rsidRDefault="00FE30B0" w14:paraId="00000138" w14:textId="77777777">
      <w:pPr>
        <w:pStyle w:val="Normal0"/>
        <w:rPr>
          <w:rFonts w:asciiTheme="minorHAnsi" w:hAnsiTheme="minorHAnsi" w:cstheme="minorHAnsi"/>
          <w:b/>
          <w:sz w:val="22"/>
          <w:szCs w:val="22"/>
        </w:rPr>
      </w:pPr>
      <w:r w:rsidRPr="00C773EE">
        <w:rPr>
          <w:rFonts w:asciiTheme="minorHAnsi" w:hAnsiTheme="minorHAnsi" w:cstheme="minorHAnsi"/>
          <w:b/>
          <w:sz w:val="22"/>
          <w:szCs w:val="22"/>
        </w:rPr>
        <w:t xml:space="preserve">Draft - Pathway 4 </w:t>
      </w:r>
      <w:proofErr w:type="spellStart"/>
      <w:r w:rsidRPr="00C773EE">
        <w:rPr>
          <w:rFonts w:asciiTheme="minorHAnsi" w:hAnsiTheme="minorHAnsi" w:cstheme="minorHAnsi"/>
          <w:b/>
          <w:sz w:val="22"/>
          <w:szCs w:val="22"/>
        </w:rPr>
        <w:t>PfL</w:t>
      </w:r>
      <w:proofErr w:type="spellEnd"/>
      <w:r w:rsidRPr="00C773EE">
        <w:rPr>
          <w:rFonts w:asciiTheme="minorHAnsi" w:hAnsiTheme="minorHAnsi" w:cstheme="minorHAnsi"/>
          <w:b/>
          <w:sz w:val="22"/>
          <w:szCs w:val="22"/>
        </w:rPr>
        <w:t xml:space="preserve"> Specification</w:t>
      </w:r>
    </w:p>
    <w:p w:rsidRPr="0067713F" w:rsidR="003A4AB9" w:rsidRDefault="00D81629" w14:paraId="0000013B" w14:textId="2CBB6962">
      <w:pPr>
        <w:pStyle w:val="Normal0"/>
        <w:rPr>
          <w:rFonts w:asciiTheme="minorHAnsi" w:hAnsiTheme="minorHAnsi" w:cstheme="minorHAnsi"/>
          <w:sz w:val="22"/>
          <w:szCs w:val="22"/>
        </w:rPr>
      </w:pPr>
      <w:hyperlink r:id="rId34">
        <w:r w:rsidRPr="0067713F" w:rsidR="00FE30B0">
          <w:rPr>
            <w:rFonts w:asciiTheme="minorHAnsi" w:hAnsiTheme="minorHAnsi" w:cstheme="minorHAnsi"/>
            <w:color w:val="1155CC"/>
            <w:sz w:val="22"/>
            <w:szCs w:val="22"/>
            <w:u w:val="single"/>
          </w:rPr>
          <w:t>https://docs.google.com/document/d/1yrJgDyWgQg364O7z7FC6kDDojZd6EBkxBliJALXHqTU/edit</w:t>
        </w:r>
      </w:hyperlink>
      <w:r w:rsidRPr="0067713F" w:rsidR="00034655">
        <w:rPr>
          <w:rFonts w:asciiTheme="minorHAnsi" w:hAnsiTheme="minorHAnsi" w:cstheme="minorHAnsi"/>
          <w:sz w:val="22"/>
          <w:szCs w:val="22"/>
        </w:rPr>
        <w:br/>
      </w:r>
    </w:p>
    <w:p w:rsidRPr="00C773EE" w:rsidR="003A4AB9" w:rsidP="3608143C" w:rsidRDefault="3608143C" w14:paraId="0000013D" w14:textId="6A239F3E">
      <w:pPr>
        <w:pStyle w:val="Normal0"/>
        <w:rPr>
          <w:rFonts w:asciiTheme="minorHAnsi" w:hAnsiTheme="minorHAnsi" w:cstheme="minorHAnsi"/>
          <w:b/>
          <w:bCs/>
          <w:sz w:val="22"/>
          <w:szCs w:val="22"/>
        </w:rPr>
      </w:pPr>
      <w:r w:rsidRPr="00C773EE">
        <w:rPr>
          <w:rFonts w:asciiTheme="minorHAnsi" w:hAnsiTheme="minorHAnsi" w:cstheme="minorHAnsi"/>
          <w:b/>
          <w:bCs/>
          <w:sz w:val="22"/>
          <w:szCs w:val="22"/>
        </w:rPr>
        <w:t>Needs Assessment and Work Plan Document</w:t>
      </w:r>
      <w:r w:rsidR="00034655">
        <w:rPr>
          <w:rFonts w:asciiTheme="minorHAnsi" w:hAnsiTheme="minorHAnsi" w:cstheme="minorHAnsi"/>
          <w:sz w:val="22"/>
          <w:szCs w:val="22"/>
        </w:rPr>
        <w:br/>
      </w:r>
      <w:hyperlink w:history="1" r:id="rId35">
        <w:r w:rsidRPr="0067713F" w:rsidR="008834D0">
          <w:rPr>
            <w:rStyle w:val="Hyperlink"/>
            <w:rFonts w:asciiTheme="minorHAnsi" w:hAnsiTheme="minorHAnsi" w:cstheme="minorHAnsi"/>
            <w:sz w:val="22"/>
            <w:szCs w:val="22"/>
          </w:rPr>
          <w:t>https://docs.google.com/document/d/1BrC0o9fz2sqYZsXDUR_6aMIYIs8LgMhs/edit</w:t>
        </w:r>
      </w:hyperlink>
    </w:p>
    <w:p w:rsidRPr="00C773EE" w:rsidR="003A4AB9" w:rsidRDefault="003A4AB9" w14:paraId="0000013E" w14:textId="77777777">
      <w:pPr>
        <w:pStyle w:val="Normal0"/>
        <w:rPr>
          <w:rFonts w:asciiTheme="minorHAnsi" w:hAnsiTheme="minorHAnsi" w:cstheme="minorHAnsi"/>
          <w:sz w:val="22"/>
          <w:szCs w:val="22"/>
        </w:rPr>
      </w:pPr>
    </w:p>
    <w:p w:rsidRPr="00C773EE" w:rsidR="003A4AB9" w:rsidRDefault="00FE30B0" w14:paraId="0000013F" w14:textId="77777777">
      <w:pPr>
        <w:pStyle w:val="Normal0"/>
        <w:rPr>
          <w:rFonts w:asciiTheme="minorHAnsi" w:hAnsiTheme="minorHAnsi" w:cstheme="minorHAnsi"/>
          <w:b/>
          <w:sz w:val="22"/>
          <w:szCs w:val="22"/>
        </w:rPr>
      </w:pPr>
      <w:r w:rsidRPr="00C773EE">
        <w:rPr>
          <w:rFonts w:asciiTheme="minorHAnsi" w:hAnsiTheme="minorHAnsi" w:cstheme="minorHAnsi"/>
          <w:b/>
          <w:sz w:val="22"/>
          <w:szCs w:val="22"/>
        </w:rPr>
        <w:t xml:space="preserve">Example Job Coach Job Description provided by </w:t>
      </w:r>
      <w:proofErr w:type="gramStart"/>
      <w:r w:rsidRPr="00C773EE">
        <w:rPr>
          <w:rFonts w:asciiTheme="minorHAnsi" w:hAnsiTheme="minorHAnsi" w:cstheme="minorHAnsi"/>
          <w:b/>
          <w:sz w:val="22"/>
          <w:szCs w:val="22"/>
        </w:rPr>
        <w:t>Elite</w:t>
      </w:r>
      <w:proofErr w:type="gramEnd"/>
      <w:r w:rsidRPr="00C773EE">
        <w:rPr>
          <w:rFonts w:asciiTheme="minorHAnsi" w:hAnsiTheme="minorHAnsi" w:cstheme="minorHAnsi"/>
          <w:b/>
          <w:sz w:val="22"/>
          <w:szCs w:val="22"/>
        </w:rPr>
        <w:t xml:space="preserve"> </w:t>
      </w:r>
    </w:p>
    <w:p w:rsidRPr="0067713F" w:rsidR="003A4AB9" w:rsidRDefault="00D81629" w14:paraId="00000140" w14:textId="77777777">
      <w:pPr>
        <w:pStyle w:val="Normal0"/>
        <w:rPr>
          <w:rFonts w:asciiTheme="minorHAnsi" w:hAnsiTheme="minorHAnsi" w:cstheme="minorHAnsi"/>
          <w:color w:val="FF0000"/>
          <w:sz w:val="22"/>
          <w:szCs w:val="22"/>
          <w:highlight w:val="white"/>
        </w:rPr>
      </w:pPr>
      <w:hyperlink r:id="rId36">
        <w:r w:rsidRPr="0067713F" w:rsidR="00FE30B0">
          <w:rPr>
            <w:rFonts w:asciiTheme="minorHAnsi" w:hAnsiTheme="minorHAnsi" w:cstheme="minorHAnsi"/>
            <w:color w:val="1155CC"/>
            <w:sz w:val="22"/>
            <w:szCs w:val="22"/>
            <w:highlight w:val="white"/>
            <w:u w:val="single"/>
          </w:rPr>
          <w:t>https://docs.google.com/document/d/1jd2Rg9DkhRqNUogR5Mk5UiryG0IoRwcH/edit</w:t>
        </w:r>
      </w:hyperlink>
    </w:p>
    <w:p w:rsidRPr="00C773EE" w:rsidR="003A4AB9" w:rsidP="3608143C" w:rsidRDefault="003A4AB9" w14:paraId="00000142" w14:textId="77777777">
      <w:pPr>
        <w:pStyle w:val="Normal0"/>
        <w:rPr>
          <w:rFonts w:asciiTheme="minorHAnsi" w:hAnsiTheme="minorHAnsi" w:cstheme="minorHAnsi"/>
          <w:sz w:val="22"/>
          <w:szCs w:val="22"/>
        </w:rPr>
      </w:pPr>
    </w:p>
    <w:p w:rsidR="000643A4" w:rsidRDefault="3608143C" w14:paraId="00000152" w14:textId="52DD65BF">
      <w:pPr>
        <w:pStyle w:val="Normal0"/>
        <w:rPr>
          <w:rFonts w:asciiTheme="minorHAnsi" w:hAnsiTheme="minorHAnsi" w:cstheme="minorHAnsi"/>
          <w:color w:val="1155CC"/>
          <w:sz w:val="22"/>
          <w:szCs w:val="22"/>
          <w:u w:val="single"/>
        </w:rPr>
      </w:pPr>
      <w:r w:rsidRPr="00C773EE">
        <w:rPr>
          <w:rFonts w:asciiTheme="minorHAnsi" w:hAnsiTheme="minorHAnsi" w:cstheme="minorHAnsi"/>
          <w:b/>
          <w:bCs/>
          <w:sz w:val="22"/>
          <w:szCs w:val="22"/>
        </w:rPr>
        <w:t>Example of Tutor /Assessor Job Description provided by Gower College</w:t>
      </w:r>
      <w:r w:rsidRPr="00C773EE">
        <w:rPr>
          <w:rFonts w:asciiTheme="minorHAnsi" w:hAnsiTheme="minorHAnsi" w:cstheme="minorHAnsi"/>
          <w:sz w:val="22"/>
          <w:szCs w:val="22"/>
        </w:rPr>
        <w:br/>
      </w:r>
      <w:hyperlink r:id="rId37">
        <w:r w:rsidRPr="0067713F">
          <w:rPr>
            <w:rFonts w:asciiTheme="minorHAnsi" w:hAnsiTheme="minorHAnsi" w:cstheme="minorHAnsi"/>
            <w:color w:val="1155CC"/>
            <w:sz w:val="22"/>
            <w:szCs w:val="22"/>
            <w:u w:val="single"/>
          </w:rPr>
          <w:t>https://docs.google.com/document/d/1rkTveliugqhaKwVW-QHLqkKdoUGL_Y-1/edit</w:t>
        </w:r>
      </w:hyperlink>
    </w:p>
    <w:p w:rsidR="000643A4" w:rsidRDefault="000643A4" w14:paraId="13C11E47" w14:textId="77777777">
      <w:pPr>
        <w:rPr>
          <w:rFonts w:asciiTheme="minorHAnsi" w:hAnsiTheme="minorHAnsi" w:cstheme="minorHAnsi"/>
          <w:color w:val="1155CC"/>
          <w:sz w:val="22"/>
          <w:szCs w:val="22"/>
          <w:u w:val="single"/>
        </w:rPr>
      </w:pPr>
      <w:r>
        <w:rPr>
          <w:rFonts w:asciiTheme="minorHAnsi" w:hAnsiTheme="minorHAnsi" w:cstheme="minorHAnsi"/>
          <w:color w:val="1155CC"/>
          <w:sz w:val="22"/>
          <w:szCs w:val="22"/>
          <w:u w:val="single"/>
        </w:rPr>
        <w:br w:type="page"/>
      </w:r>
    </w:p>
    <w:p w:rsidR="00EE6FFA" w:rsidRDefault="000643A4" w14:paraId="276F2B1C" w14:textId="6B343729">
      <w:pPr>
        <w:pStyle w:val="Normal0"/>
        <w:rPr>
          <w:rFonts w:asciiTheme="minorHAnsi" w:hAnsiTheme="minorHAnsi" w:cstheme="minorHAnsi"/>
          <w:color w:val="1155CC"/>
          <w:sz w:val="22"/>
          <w:szCs w:val="22"/>
          <w:u w:val="single"/>
        </w:rPr>
      </w:pPr>
      <w:r>
        <w:rPr>
          <w:rFonts w:asciiTheme="minorHAnsi" w:hAnsiTheme="minorHAnsi" w:cstheme="minorHAnsi"/>
          <w:noProof/>
          <w:color w:val="1155CC"/>
          <w:sz w:val="22"/>
          <w:szCs w:val="22"/>
          <w:u w:val="single"/>
        </w:rPr>
        <w:drawing>
          <wp:anchor distT="0" distB="0" distL="114300" distR="114300" simplePos="0" relativeHeight="251658240" behindDoc="1" locked="0" layoutInCell="1" allowOverlap="1" wp14:anchorId="4D35233E" wp14:editId="752994FC">
            <wp:simplePos x="0" y="0"/>
            <wp:positionH relativeFrom="margin">
              <wp:posOffset>-930168</wp:posOffset>
            </wp:positionH>
            <wp:positionV relativeFrom="paragraph">
              <wp:posOffset>-895350</wp:posOffset>
            </wp:positionV>
            <wp:extent cx="7760073" cy="10977245"/>
            <wp:effectExtent l="0" t="0" r="0" b="0"/>
            <wp:wrapNone/>
            <wp:docPr id="1258664147" name="Picture 1258664147" descr="A picture containing text, letter, screensho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664147" name="Picture 2" descr="A picture containing text, letter, screenshot, design&#10;&#10;Description automatically generated"/>
                    <pic:cNvPicPr/>
                  </pic:nvPicPr>
                  <pic:blipFill>
                    <a:blip r:embed="rId38">
                      <a:extLst>
                        <a:ext uri="{28A0092B-C50C-407E-A947-70E740481C1C}">
                          <a14:useLocalDpi xmlns:a14="http://schemas.microsoft.com/office/drawing/2010/main" val="0"/>
                        </a:ext>
                      </a:extLst>
                    </a:blip>
                    <a:stretch>
                      <a:fillRect/>
                    </a:stretch>
                  </pic:blipFill>
                  <pic:spPr>
                    <a:xfrm>
                      <a:off x="0" y="0"/>
                      <a:ext cx="7784935" cy="11012415"/>
                    </a:xfrm>
                    <a:prstGeom prst="rect">
                      <a:avLst/>
                    </a:prstGeom>
                  </pic:spPr>
                </pic:pic>
              </a:graphicData>
            </a:graphic>
            <wp14:sizeRelH relativeFrom="page">
              <wp14:pctWidth>0</wp14:pctWidth>
            </wp14:sizeRelH>
            <wp14:sizeRelV relativeFrom="page">
              <wp14:pctHeight>0</wp14:pctHeight>
            </wp14:sizeRelV>
          </wp:anchor>
        </w:drawing>
      </w:r>
    </w:p>
    <w:p w:rsidRPr="0067713F" w:rsidR="003A4AB9" w:rsidP="7565978E" w:rsidRDefault="003A4AB9" w14:paraId="456F1DF7" w14:textId="515741ED">
      <w:pPr>
        <w:pStyle w:val="Normal0"/>
        <w:rPr>
          <w:rFonts w:asciiTheme="minorHAnsi" w:hAnsiTheme="minorHAnsi" w:cstheme="minorBidi"/>
          <w:color w:val="1155CC"/>
          <w:sz w:val="22"/>
          <w:szCs w:val="22"/>
          <w:u w:val="single"/>
        </w:rPr>
      </w:pPr>
    </w:p>
    <w:sectPr w:rsidRPr="0067713F" w:rsidR="003A4AB9" w:rsidSect="00213FC8">
      <w:type w:val="continuous"/>
      <w:pgSz w:w="11906" w:h="16838"/>
      <w:pgMar w:top="1440" w:right="1440" w:bottom="1440" w:left="1440" w:header="709" w:footer="709"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A33F9" w:rsidRDefault="002A33F9" w14:paraId="067BDF64" w14:textId="77777777">
      <w:pPr>
        <w:spacing w:line="240" w:lineRule="auto"/>
      </w:pPr>
      <w:r>
        <w:separator/>
      </w:r>
    </w:p>
  </w:endnote>
  <w:endnote w:type="continuationSeparator" w:id="0">
    <w:p w:rsidR="002A33F9" w:rsidRDefault="002A33F9" w14:paraId="7F0798C0" w14:textId="77777777">
      <w:pPr>
        <w:spacing w:line="240" w:lineRule="auto"/>
      </w:pPr>
      <w:r>
        <w:continuationSeparator/>
      </w:r>
    </w:p>
  </w:endnote>
  <w:endnote w:type="continuationNotice" w:id="1">
    <w:p w:rsidR="002A33F9" w:rsidRDefault="002A33F9" w14:paraId="6C826EB1"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A4AB9" w:rsidRDefault="00FE30B0" w14:paraId="00000154" w14:textId="684C3F98">
    <w:pPr>
      <w:pStyle w:val="Normal0"/>
      <w:jc w:val="right"/>
    </w:pPr>
    <w:r>
      <w:fldChar w:fldCharType="begin"/>
    </w:r>
    <w:r>
      <w:instrText>PAGE</w:instrText>
    </w:r>
    <w:r>
      <w:fldChar w:fldCharType="separate"/>
    </w:r>
    <w:r w:rsidR="000303FE">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A4AB9" w:rsidRDefault="003A4AB9" w14:paraId="00000153" w14:textId="77777777">
    <w:pPr>
      <w:pStyle w:val="Norm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A33F9" w:rsidRDefault="002A33F9" w14:paraId="039D57A7" w14:textId="77777777">
      <w:pPr>
        <w:spacing w:line="240" w:lineRule="auto"/>
      </w:pPr>
      <w:r>
        <w:separator/>
      </w:r>
    </w:p>
  </w:footnote>
  <w:footnote w:type="continuationSeparator" w:id="0">
    <w:p w:rsidR="002A33F9" w:rsidRDefault="002A33F9" w14:paraId="7C4C4569" w14:textId="77777777">
      <w:pPr>
        <w:spacing w:line="240" w:lineRule="auto"/>
      </w:pPr>
      <w:r>
        <w:continuationSeparator/>
      </w:r>
    </w:p>
  </w:footnote>
  <w:footnote w:type="continuationNotice" w:id="1">
    <w:p w:rsidR="002A33F9" w:rsidRDefault="002A33F9" w14:paraId="173AA40E" w14:textId="77777777">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D7C67"/>
    <w:multiLevelType w:val="hybridMultilevel"/>
    <w:tmpl w:val="88F4A3A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61B5AD2"/>
    <w:multiLevelType w:val="hybridMultilevel"/>
    <w:tmpl w:val="053C33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C02C04A"/>
    <w:multiLevelType w:val="multilevel"/>
    <w:tmpl w:val="6F98ACD4"/>
    <w:lvl w:ilvl="0">
      <w:start w:val="1"/>
      <w:numFmt w:val="decimal"/>
      <w:pStyle w:val="Style1"/>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C401F3C"/>
    <w:multiLevelType w:val="hybridMultilevel"/>
    <w:tmpl w:val="D18A1B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FAA9C60"/>
    <w:multiLevelType w:val="hybridMultilevel"/>
    <w:tmpl w:val="AE0ECE18"/>
    <w:lvl w:ilvl="0" w:tplc="F14ECBF6">
      <w:start w:val="1"/>
      <w:numFmt w:val="bullet"/>
      <w:lvlText w:val=""/>
      <w:lvlJc w:val="left"/>
      <w:pPr>
        <w:ind w:left="720" w:hanging="360"/>
      </w:pPr>
      <w:rPr>
        <w:rFonts w:hint="default" w:ascii="Symbol" w:hAnsi="Symbol"/>
      </w:rPr>
    </w:lvl>
    <w:lvl w:ilvl="1" w:tplc="1F5C72E4">
      <w:start w:val="1"/>
      <w:numFmt w:val="bullet"/>
      <w:lvlText w:val="o"/>
      <w:lvlJc w:val="left"/>
      <w:pPr>
        <w:ind w:left="1440" w:hanging="360"/>
      </w:pPr>
      <w:rPr>
        <w:rFonts w:hint="default" w:ascii="Courier New" w:hAnsi="Courier New"/>
      </w:rPr>
    </w:lvl>
    <w:lvl w:ilvl="2" w:tplc="06AEB15C">
      <w:start w:val="1"/>
      <w:numFmt w:val="bullet"/>
      <w:lvlText w:val=""/>
      <w:lvlJc w:val="left"/>
      <w:pPr>
        <w:ind w:left="2160" w:hanging="360"/>
      </w:pPr>
      <w:rPr>
        <w:rFonts w:hint="default" w:ascii="Wingdings" w:hAnsi="Wingdings"/>
      </w:rPr>
    </w:lvl>
    <w:lvl w:ilvl="3" w:tplc="A45862F0">
      <w:start w:val="1"/>
      <w:numFmt w:val="bullet"/>
      <w:lvlText w:val=""/>
      <w:lvlJc w:val="left"/>
      <w:pPr>
        <w:ind w:left="2880" w:hanging="360"/>
      </w:pPr>
      <w:rPr>
        <w:rFonts w:hint="default" w:ascii="Symbol" w:hAnsi="Symbol"/>
      </w:rPr>
    </w:lvl>
    <w:lvl w:ilvl="4" w:tplc="2E1EAF3C">
      <w:start w:val="1"/>
      <w:numFmt w:val="bullet"/>
      <w:lvlText w:val="o"/>
      <w:lvlJc w:val="left"/>
      <w:pPr>
        <w:ind w:left="3600" w:hanging="360"/>
      </w:pPr>
      <w:rPr>
        <w:rFonts w:hint="default" w:ascii="Courier New" w:hAnsi="Courier New"/>
      </w:rPr>
    </w:lvl>
    <w:lvl w:ilvl="5" w:tplc="28E67DC8">
      <w:start w:val="1"/>
      <w:numFmt w:val="bullet"/>
      <w:lvlText w:val=""/>
      <w:lvlJc w:val="left"/>
      <w:pPr>
        <w:ind w:left="4320" w:hanging="360"/>
      </w:pPr>
      <w:rPr>
        <w:rFonts w:hint="default" w:ascii="Wingdings" w:hAnsi="Wingdings"/>
      </w:rPr>
    </w:lvl>
    <w:lvl w:ilvl="6" w:tplc="C62C2032">
      <w:start w:val="1"/>
      <w:numFmt w:val="bullet"/>
      <w:lvlText w:val=""/>
      <w:lvlJc w:val="left"/>
      <w:pPr>
        <w:ind w:left="5040" w:hanging="360"/>
      </w:pPr>
      <w:rPr>
        <w:rFonts w:hint="default" w:ascii="Symbol" w:hAnsi="Symbol"/>
      </w:rPr>
    </w:lvl>
    <w:lvl w:ilvl="7" w:tplc="78861DB6">
      <w:start w:val="1"/>
      <w:numFmt w:val="bullet"/>
      <w:lvlText w:val="o"/>
      <w:lvlJc w:val="left"/>
      <w:pPr>
        <w:ind w:left="5760" w:hanging="360"/>
      </w:pPr>
      <w:rPr>
        <w:rFonts w:hint="default" w:ascii="Courier New" w:hAnsi="Courier New"/>
      </w:rPr>
    </w:lvl>
    <w:lvl w:ilvl="8" w:tplc="4D8E9784">
      <w:start w:val="1"/>
      <w:numFmt w:val="bullet"/>
      <w:lvlText w:val=""/>
      <w:lvlJc w:val="left"/>
      <w:pPr>
        <w:ind w:left="6480" w:hanging="360"/>
      </w:pPr>
      <w:rPr>
        <w:rFonts w:hint="default" w:ascii="Wingdings" w:hAnsi="Wingdings"/>
      </w:rPr>
    </w:lvl>
  </w:abstractNum>
  <w:abstractNum w:abstractNumId="5" w15:restartNumberingAfterBreak="0">
    <w:nsid w:val="14DF6F28"/>
    <w:multiLevelType w:val="hybridMultilevel"/>
    <w:tmpl w:val="3906F9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D71FDD8"/>
    <w:multiLevelType w:val="hybridMultilevel"/>
    <w:tmpl w:val="1B56F520"/>
    <w:lvl w:ilvl="0" w:tplc="7252235C">
      <w:start w:val="1"/>
      <w:numFmt w:val="bullet"/>
      <w:lvlText w:val=""/>
      <w:lvlJc w:val="left"/>
      <w:pPr>
        <w:ind w:left="720" w:hanging="360"/>
      </w:pPr>
      <w:rPr>
        <w:rFonts w:hint="default" w:ascii="Symbol" w:hAnsi="Symbol"/>
      </w:rPr>
    </w:lvl>
    <w:lvl w:ilvl="1" w:tplc="EC7838B4">
      <w:start w:val="1"/>
      <w:numFmt w:val="bullet"/>
      <w:lvlText w:val="o"/>
      <w:lvlJc w:val="left"/>
      <w:pPr>
        <w:ind w:left="1440" w:hanging="360"/>
      </w:pPr>
      <w:rPr>
        <w:rFonts w:hint="default" w:ascii="Courier New" w:hAnsi="Courier New"/>
      </w:rPr>
    </w:lvl>
    <w:lvl w:ilvl="2" w:tplc="B1E65132">
      <w:start w:val="1"/>
      <w:numFmt w:val="bullet"/>
      <w:lvlText w:val=""/>
      <w:lvlJc w:val="left"/>
      <w:pPr>
        <w:ind w:left="2160" w:hanging="360"/>
      </w:pPr>
      <w:rPr>
        <w:rFonts w:hint="default" w:ascii="Wingdings" w:hAnsi="Wingdings"/>
      </w:rPr>
    </w:lvl>
    <w:lvl w:ilvl="3" w:tplc="7E5CEF36">
      <w:start w:val="1"/>
      <w:numFmt w:val="bullet"/>
      <w:lvlText w:val=""/>
      <w:lvlJc w:val="left"/>
      <w:pPr>
        <w:ind w:left="2880" w:hanging="360"/>
      </w:pPr>
      <w:rPr>
        <w:rFonts w:hint="default" w:ascii="Symbol" w:hAnsi="Symbol"/>
      </w:rPr>
    </w:lvl>
    <w:lvl w:ilvl="4" w:tplc="A44463B8">
      <w:start w:val="1"/>
      <w:numFmt w:val="bullet"/>
      <w:lvlText w:val="o"/>
      <w:lvlJc w:val="left"/>
      <w:pPr>
        <w:ind w:left="3600" w:hanging="360"/>
      </w:pPr>
      <w:rPr>
        <w:rFonts w:hint="default" w:ascii="Courier New" w:hAnsi="Courier New"/>
      </w:rPr>
    </w:lvl>
    <w:lvl w:ilvl="5" w:tplc="F52C30D8">
      <w:start w:val="1"/>
      <w:numFmt w:val="bullet"/>
      <w:lvlText w:val=""/>
      <w:lvlJc w:val="left"/>
      <w:pPr>
        <w:ind w:left="4320" w:hanging="360"/>
      </w:pPr>
      <w:rPr>
        <w:rFonts w:hint="default" w:ascii="Wingdings" w:hAnsi="Wingdings"/>
      </w:rPr>
    </w:lvl>
    <w:lvl w:ilvl="6" w:tplc="57A0E740">
      <w:start w:val="1"/>
      <w:numFmt w:val="bullet"/>
      <w:lvlText w:val=""/>
      <w:lvlJc w:val="left"/>
      <w:pPr>
        <w:ind w:left="5040" w:hanging="360"/>
      </w:pPr>
      <w:rPr>
        <w:rFonts w:hint="default" w:ascii="Symbol" w:hAnsi="Symbol"/>
      </w:rPr>
    </w:lvl>
    <w:lvl w:ilvl="7" w:tplc="25C21062">
      <w:start w:val="1"/>
      <w:numFmt w:val="bullet"/>
      <w:lvlText w:val="o"/>
      <w:lvlJc w:val="left"/>
      <w:pPr>
        <w:ind w:left="5760" w:hanging="360"/>
      </w:pPr>
      <w:rPr>
        <w:rFonts w:hint="default" w:ascii="Courier New" w:hAnsi="Courier New"/>
      </w:rPr>
    </w:lvl>
    <w:lvl w:ilvl="8" w:tplc="BB380C3A">
      <w:start w:val="1"/>
      <w:numFmt w:val="bullet"/>
      <w:lvlText w:val=""/>
      <w:lvlJc w:val="left"/>
      <w:pPr>
        <w:ind w:left="6480" w:hanging="360"/>
      </w:pPr>
      <w:rPr>
        <w:rFonts w:hint="default" w:ascii="Wingdings" w:hAnsi="Wingdings"/>
      </w:rPr>
    </w:lvl>
  </w:abstractNum>
  <w:abstractNum w:abstractNumId="7" w15:restartNumberingAfterBreak="0">
    <w:nsid w:val="1F929BE6"/>
    <w:multiLevelType w:val="hybridMultilevel"/>
    <w:tmpl w:val="37C841BE"/>
    <w:lvl w:ilvl="0" w:tplc="60307604">
      <w:start w:val="1"/>
      <w:numFmt w:val="bullet"/>
      <w:lvlText w:val=""/>
      <w:lvlJc w:val="left"/>
      <w:pPr>
        <w:ind w:left="720" w:hanging="360"/>
      </w:pPr>
      <w:rPr>
        <w:rFonts w:hint="default" w:ascii="Symbol" w:hAnsi="Symbol"/>
      </w:rPr>
    </w:lvl>
    <w:lvl w:ilvl="1" w:tplc="00E49DB0">
      <w:start w:val="1"/>
      <w:numFmt w:val="bullet"/>
      <w:lvlText w:val="o"/>
      <w:lvlJc w:val="left"/>
      <w:pPr>
        <w:ind w:left="1440" w:hanging="360"/>
      </w:pPr>
      <w:rPr>
        <w:rFonts w:hint="default" w:ascii="Courier New" w:hAnsi="Courier New"/>
      </w:rPr>
    </w:lvl>
    <w:lvl w:ilvl="2" w:tplc="D320FF10">
      <w:start w:val="1"/>
      <w:numFmt w:val="bullet"/>
      <w:lvlText w:val=""/>
      <w:lvlJc w:val="left"/>
      <w:pPr>
        <w:ind w:left="2160" w:hanging="360"/>
      </w:pPr>
      <w:rPr>
        <w:rFonts w:hint="default" w:ascii="Wingdings" w:hAnsi="Wingdings"/>
      </w:rPr>
    </w:lvl>
    <w:lvl w:ilvl="3" w:tplc="CF1AD654">
      <w:start w:val="1"/>
      <w:numFmt w:val="bullet"/>
      <w:lvlText w:val=""/>
      <w:lvlJc w:val="left"/>
      <w:pPr>
        <w:ind w:left="2880" w:hanging="360"/>
      </w:pPr>
      <w:rPr>
        <w:rFonts w:hint="default" w:ascii="Symbol" w:hAnsi="Symbol"/>
      </w:rPr>
    </w:lvl>
    <w:lvl w:ilvl="4" w:tplc="DE2A6F12">
      <w:start w:val="1"/>
      <w:numFmt w:val="bullet"/>
      <w:lvlText w:val="o"/>
      <w:lvlJc w:val="left"/>
      <w:pPr>
        <w:ind w:left="3600" w:hanging="360"/>
      </w:pPr>
      <w:rPr>
        <w:rFonts w:hint="default" w:ascii="Courier New" w:hAnsi="Courier New"/>
      </w:rPr>
    </w:lvl>
    <w:lvl w:ilvl="5" w:tplc="7B6A027C">
      <w:start w:val="1"/>
      <w:numFmt w:val="bullet"/>
      <w:lvlText w:val=""/>
      <w:lvlJc w:val="left"/>
      <w:pPr>
        <w:ind w:left="4320" w:hanging="360"/>
      </w:pPr>
      <w:rPr>
        <w:rFonts w:hint="default" w:ascii="Wingdings" w:hAnsi="Wingdings"/>
      </w:rPr>
    </w:lvl>
    <w:lvl w:ilvl="6" w:tplc="D0FCF76E">
      <w:start w:val="1"/>
      <w:numFmt w:val="bullet"/>
      <w:lvlText w:val=""/>
      <w:lvlJc w:val="left"/>
      <w:pPr>
        <w:ind w:left="5040" w:hanging="360"/>
      </w:pPr>
      <w:rPr>
        <w:rFonts w:hint="default" w:ascii="Symbol" w:hAnsi="Symbol"/>
      </w:rPr>
    </w:lvl>
    <w:lvl w:ilvl="7" w:tplc="EC261606">
      <w:start w:val="1"/>
      <w:numFmt w:val="bullet"/>
      <w:lvlText w:val="o"/>
      <w:lvlJc w:val="left"/>
      <w:pPr>
        <w:ind w:left="5760" w:hanging="360"/>
      </w:pPr>
      <w:rPr>
        <w:rFonts w:hint="default" w:ascii="Courier New" w:hAnsi="Courier New"/>
      </w:rPr>
    </w:lvl>
    <w:lvl w:ilvl="8" w:tplc="4C86031E">
      <w:start w:val="1"/>
      <w:numFmt w:val="bullet"/>
      <w:lvlText w:val=""/>
      <w:lvlJc w:val="left"/>
      <w:pPr>
        <w:ind w:left="6480" w:hanging="360"/>
      </w:pPr>
      <w:rPr>
        <w:rFonts w:hint="default" w:ascii="Wingdings" w:hAnsi="Wingdings"/>
      </w:rPr>
    </w:lvl>
  </w:abstractNum>
  <w:abstractNum w:abstractNumId="8" w15:restartNumberingAfterBreak="0">
    <w:nsid w:val="20D5446E"/>
    <w:multiLevelType w:val="hybridMultilevel"/>
    <w:tmpl w:val="CD5486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424593F"/>
    <w:multiLevelType w:val="hybridMultilevel"/>
    <w:tmpl w:val="B234F5D6"/>
    <w:lvl w:ilvl="0" w:tplc="A9E68736">
      <w:start w:val="1"/>
      <w:numFmt w:val="bullet"/>
      <w:lvlText w:val=""/>
      <w:lvlJc w:val="left"/>
      <w:pPr>
        <w:ind w:left="720" w:hanging="360"/>
      </w:pPr>
      <w:rPr>
        <w:rFonts w:hint="default" w:ascii="Symbol" w:hAnsi="Symbol"/>
      </w:rPr>
    </w:lvl>
    <w:lvl w:ilvl="1" w:tplc="B4E084E4">
      <w:start w:val="1"/>
      <w:numFmt w:val="bullet"/>
      <w:lvlText w:val="o"/>
      <w:lvlJc w:val="left"/>
      <w:pPr>
        <w:ind w:left="1440" w:hanging="360"/>
      </w:pPr>
      <w:rPr>
        <w:rFonts w:hint="default" w:ascii="Courier New" w:hAnsi="Courier New"/>
      </w:rPr>
    </w:lvl>
    <w:lvl w:ilvl="2" w:tplc="AC0CD5A8">
      <w:start w:val="1"/>
      <w:numFmt w:val="bullet"/>
      <w:lvlText w:val=""/>
      <w:lvlJc w:val="left"/>
      <w:pPr>
        <w:ind w:left="2160" w:hanging="360"/>
      </w:pPr>
      <w:rPr>
        <w:rFonts w:hint="default" w:ascii="Wingdings" w:hAnsi="Wingdings"/>
      </w:rPr>
    </w:lvl>
    <w:lvl w:ilvl="3" w:tplc="2062CEE0">
      <w:start w:val="1"/>
      <w:numFmt w:val="bullet"/>
      <w:lvlText w:val=""/>
      <w:lvlJc w:val="left"/>
      <w:pPr>
        <w:ind w:left="2880" w:hanging="360"/>
      </w:pPr>
      <w:rPr>
        <w:rFonts w:hint="default" w:ascii="Symbol" w:hAnsi="Symbol"/>
      </w:rPr>
    </w:lvl>
    <w:lvl w:ilvl="4" w:tplc="005E832E">
      <w:start w:val="1"/>
      <w:numFmt w:val="bullet"/>
      <w:lvlText w:val="o"/>
      <w:lvlJc w:val="left"/>
      <w:pPr>
        <w:ind w:left="3600" w:hanging="360"/>
      </w:pPr>
      <w:rPr>
        <w:rFonts w:hint="default" w:ascii="Courier New" w:hAnsi="Courier New"/>
      </w:rPr>
    </w:lvl>
    <w:lvl w:ilvl="5" w:tplc="19A40930">
      <w:start w:val="1"/>
      <w:numFmt w:val="bullet"/>
      <w:lvlText w:val=""/>
      <w:lvlJc w:val="left"/>
      <w:pPr>
        <w:ind w:left="4320" w:hanging="360"/>
      </w:pPr>
      <w:rPr>
        <w:rFonts w:hint="default" w:ascii="Wingdings" w:hAnsi="Wingdings"/>
      </w:rPr>
    </w:lvl>
    <w:lvl w:ilvl="6" w:tplc="DB56EEE2">
      <w:start w:val="1"/>
      <w:numFmt w:val="bullet"/>
      <w:lvlText w:val=""/>
      <w:lvlJc w:val="left"/>
      <w:pPr>
        <w:ind w:left="5040" w:hanging="360"/>
      </w:pPr>
      <w:rPr>
        <w:rFonts w:hint="default" w:ascii="Symbol" w:hAnsi="Symbol"/>
      </w:rPr>
    </w:lvl>
    <w:lvl w:ilvl="7" w:tplc="F8987E46">
      <w:start w:val="1"/>
      <w:numFmt w:val="bullet"/>
      <w:lvlText w:val="o"/>
      <w:lvlJc w:val="left"/>
      <w:pPr>
        <w:ind w:left="5760" w:hanging="360"/>
      </w:pPr>
      <w:rPr>
        <w:rFonts w:hint="default" w:ascii="Courier New" w:hAnsi="Courier New"/>
      </w:rPr>
    </w:lvl>
    <w:lvl w:ilvl="8" w:tplc="AE548186">
      <w:start w:val="1"/>
      <w:numFmt w:val="bullet"/>
      <w:lvlText w:val=""/>
      <w:lvlJc w:val="left"/>
      <w:pPr>
        <w:ind w:left="6480" w:hanging="360"/>
      </w:pPr>
      <w:rPr>
        <w:rFonts w:hint="default" w:ascii="Wingdings" w:hAnsi="Wingdings"/>
      </w:rPr>
    </w:lvl>
  </w:abstractNum>
  <w:abstractNum w:abstractNumId="10" w15:restartNumberingAfterBreak="0">
    <w:nsid w:val="24BC923D"/>
    <w:multiLevelType w:val="hybridMultilevel"/>
    <w:tmpl w:val="A8B84358"/>
    <w:lvl w:ilvl="0" w:tplc="1CEE3936">
      <w:start w:val="1"/>
      <w:numFmt w:val="bullet"/>
      <w:lvlText w:val=""/>
      <w:lvlJc w:val="left"/>
      <w:pPr>
        <w:ind w:left="720" w:hanging="360"/>
      </w:pPr>
      <w:rPr>
        <w:rFonts w:hint="default" w:ascii="Symbol" w:hAnsi="Symbol"/>
      </w:rPr>
    </w:lvl>
    <w:lvl w:ilvl="1" w:tplc="34449C1E">
      <w:start w:val="1"/>
      <w:numFmt w:val="bullet"/>
      <w:lvlText w:val="o"/>
      <w:lvlJc w:val="left"/>
      <w:pPr>
        <w:ind w:left="1440" w:hanging="360"/>
      </w:pPr>
      <w:rPr>
        <w:rFonts w:hint="default" w:ascii="Courier New" w:hAnsi="Courier New"/>
      </w:rPr>
    </w:lvl>
    <w:lvl w:ilvl="2" w:tplc="C2864230">
      <w:start w:val="1"/>
      <w:numFmt w:val="bullet"/>
      <w:lvlText w:val=""/>
      <w:lvlJc w:val="left"/>
      <w:pPr>
        <w:ind w:left="2160" w:hanging="360"/>
      </w:pPr>
      <w:rPr>
        <w:rFonts w:hint="default" w:ascii="Wingdings" w:hAnsi="Wingdings"/>
      </w:rPr>
    </w:lvl>
    <w:lvl w:ilvl="3" w:tplc="96A48A26">
      <w:start w:val="1"/>
      <w:numFmt w:val="bullet"/>
      <w:lvlText w:val=""/>
      <w:lvlJc w:val="left"/>
      <w:pPr>
        <w:ind w:left="2880" w:hanging="360"/>
      </w:pPr>
      <w:rPr>
        <w:rFonts w:hint="default" w:ascii="Symbol" w:hAnsi="Symbol"/>
      </w:rPr>
    </w:lvl>
    <w:lvl w:ilvl="4" w:tplc="458C5EF6">
      <w:start w:val="1"/>
      <w:numFmt w:val="bullet"/>
      <w:lvlText w:val="o"/>
      <w:lvlJc w:val="left"/>
      <w:pPr>
        <w:ind w:left="3600" w:hanging="360"/>
      </w:pPr>
      <w:rPr>
        <w:rFonts w:hint="default" w:ascii="Courier New" w:hAnsi="Courier New"/>
      </w:rPr>
    </w:lvl>
    <w:lvl w:ilvl="5" w:tplc="701A2106">
      <w:start w:val="1"/>
      <w:numFmt w:val="bullet"/>
      <w:lvlText w:val=""/>
      <w:lvlJc w:val="left"/>
      <w:pPr>
        <w:ind w:left="4320" w:hanging="360"/>
      </w:pPr>
      <w:rPr>
        <w:rFonts w:hint="default" w:ascii="Wingdings" w:hAnsi="Wingdings"/>
      </w:rPr>
    </w:lvl>
    <w:lvl w:ilvl="6" w:tplc="43D6E518">
      <w:start w:val="1"/>
      <w:numFmt w:val="bullet"/>
      <w:lvlText w:val=""/>
      <w:lvlJc w:val="left"/>
      <w:pPr>
        <w:ind w:left="5040" w:hanging="360"/>
      </w:pPr>
      <w:rPr>
        <w:rFonts w:hint="default" w:ascii="Symbol" w:hAnsi="Symbol"/>
      </w:rPr>
    </w:lvl>
    <w:lvl w:ilvl="7" w:tplc="4F4C8A16">
      <w:start w:val="1"/>
      <w:numFmt w:val="bullet"/>
      <w:lvlText w:val="o"/>
      <w:lvlJc w:val="left"/>
      <w:pPr>
        <w:ind w:left="5760" w:hanging="360"/>
      </w:pPr>
      <w:rPr>
        <w:rFonts w:hint="default" w:ascii="Courier New" w:hAnsi="Courier New"/>
      </w:rPr>
    </w:lvl>
    <w:lvl w:ilvl="8" w:tplc="EB98C2BE">
      <w:start w:val="1"/>
      <w:numFmt w:val="bullet"/>
      <w:lvlText w:val=""/>
      <w:lvlJc w:val="left"/>
      <w:pPr>
        <w:ind w:left="6480" w:hanging="360"/>
      </w:pPr>
      <w:rPr>
        <w:rFonts w:hint="default" w:ascii="Wingdings" w:hAnsi="Wingdings"/>
      </w:rPr>
    </w:lvl>
  </w:abstractNum>
  <w:abstractNum w:abstractNumId="11" w15:restartNumberingAfterBreak="0">
    <w:nsid w:val="363D31F3"/>
    <w:multiLevelType w:val="multilevel"/>
    <w:tmpl w:val="A280B7DE"/>
    <w:lvl w:ilvl="0">
      <w:start w:val="1"/>
      <w:numFmt w:val="lowerLetter"/>
      <w:lvlText w:val="%1."/>
      <w:lvlJc w:val="left"/>
      <w:pPr>
        <w:ind w:left="360" w:hanging="360"/>
      </w:pPr>
      <w:rPr>
        <w:color w:val="auto"/>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12" w15:restartNumberingAfterBreak="0">
    <w:nsid w:val="3881E068"/>
    <w:multiLevelType w:val="hybridMultilevel"/>
    <w:tmpl w:val="88DAB534"/>
    <w:lvl w:ilvl="0" w:tplc="06960E58">
      <w:start w:val="1"/>
      <w:numFmt w:val="bullet"/>
      <w:lvlText w:val=""/>
      <w:lvlJc w:val="left"/>
      <w:pPr>
        <w:ind w:left="720" w:hanging="360"/>
      </w:pPr>
      <w:rPr>
        <w:rFonts w:hint="default" w:ascii="Symbol" w:hAnsi="Symbol"/>
      </w:rPr>
    </w:lvl>
    <w:lvl w:ilvl="1" w:tplc="C302CBA4">
      <w:start w:val="1"/>
      <w:numFmt w:val="bullet"/>
      <w:lvlText w:val="o"/>
      <w:lvlJc w:val="left"/>
      <w:pPr>
        <w:ind w:left="1440" w:hanging="360"/>
      </w:pPr>
      <w:rPr>
        <w:rFonts w:hint="default" w:ascii="Courier New" w:hAnsi="Courier New"/>
      </w:rPr>
    </w:lvl>
    <w:lvl w:ilvl="2" w:tplc="FA3447F8">
      <w:start w:val="1"/>
      <w:numFmt w:val="bullet"/>
      <w:lvlText w:val=""/>
      <w:lvlJc w:val="left"/>
      <w:pPr>
        <w:ind w:left="2160" w:hanging="360"/>
      </w:pPr>
      <w:rPr>
        <w:rFonts w:hint="default" w:ascii="Wingdings" w:hAnsi="Wingdings"/>
      </w:rPr>
    </w:lvl>
    <w:lvl w:ilvl="3" w:tplc="41B424FE">
      <w:start w:val="1"/>
      <w:numFmt w:val="bullet"/>
      <w:lvlText w:val=""/>
      <w:lvlJc w:val="left"/>
      <w:pPr>
        <w:ind w:left="2880" w:hanging="360"/>
      </w:pPr>
      <w:rPr>
        <w:rFonts w:hint="default" w:ascii="Symbol" w:hAnsi="Symbol"/>
      </w:rPr>
    </w:lvl>
    <w:lvl w:ilvl="4" w:tplc="82FEB9D8">
      <w:start w:val="1"/>
      <w:numFmt w:val="bullet"/>
      <w:lvlText w:val="o"/>
      <w:lvlJc w:val="left"/>
      <w:pPr>
        <w:ind w:left="3600" w:hanging="360"/>
      </w:pPr>
      <w:rPr>
        <w:rFonts w:hint="default" w:ascii="Courier New" w:hAnsi="Courier New"/>
      </w:rPr>
    </w:lvl>
    <w:lvl w:ilvl="5" w:tplc="1F8697F6">
      <w:start w:val="1"/>
      <w:numFmt w:val="bullet"/>
      <w:lvlText w:val=""/>
      <w:lvlJc w:val="left"/>
      <w:pPr>
        <w:ind w:left="4320" w:hanging="360"/>
      </w:pPr>
      <w:rPr>
        <w:rFonts w:hint="default" w:ascii="Wingdings" w:hAnsi="Wingdings"/>
      </w:rPr>
    </w:lvl>
    <w:lvl w:ilvl="6" w:tplc="39E8DB06">
      <w:start w:val="1"/>
      <w:numFmt w:val="bullet"/>
      <w:lvlText w:val=""/>
      <w:lvlJc w:val="left"/>
      <w:pPr>
        <w:ind w:left="5040" w:hanging="360"/>
      </w:pPr>
      <w:rPr>
        <w:rFonts w:hint="default" w:ascii="Symbol" w:hAnsi="Symbol"/>
      </w:rPr>
    </w:lvl>
    <w:lvl w:ilvl="7" w:tplc="051097BE">
      <w:start w:val="1"/>
      <w:numFmt w:val="bullet"/>
      <w:lvlText w:val="o"/>
      <w:lvlJc w:val="left"/>
      <w:pPr>
        <w:ind w:left="5760" w:hanging="360"/>
      </w:pPr>
      <w:rPr>
        <w:rFonts w:hint="default" w:ascii="Courier New" w:hAnsi="Courier New"/>
      </w:rPr>
    </w:lvl>
    <w:lvl w:ilvl="8" w:tplc="D7B82DAA">
      <w:start w:val="1"/>
      <w:numFmt w:val="bullet"/>
      <w:lvlText w:val=""/>
      <w:lvlJc w:val="left"/>
      <w:pPr>
        <w:ind w:left="6480" w:hanging="360"/>
      </w:pPr>
      <w:rPr>
        <w:rFonts w:hint="default" w:ascii="Wingdings" w:hAnsi="Wingdings"/>
      </w:rPr>
    </w:lvl>
  </w:abstractNum>
  <w:abstractNum w:abstractNumId="13" w15:restartNumberingAfterBreak="0">
    <w:nsid w:val="3BC55D88"/>
    <w:multiLevelType w:val="hybridMultilevel"/>
    <w:tmpl w:val="9F806296"/>
    <w:lvl w:ilvl="0" w:tplc="A5F6713C">
      <w:start w:val="1"/>
      <w:numFmt w:val="bullet"/>
      <w:lvlText w:val=""/>
      <w:lvlJc w:val="left"/>
      <w:pPr>
        <w:ind w:left="720" w:hanging="360"/>
      </w:pPr>
      <w:rPr>
        <w:rFonts w:hint="default" w:ascii="Symbol" w:hAnsi="Symbol"/>
      </w:rPr>
    </w:lvl>
    <w:lvl w:ilvl="1" w:tplc="860260E0">
      <w:start w:val="1"/>
      <w:numFmt w:val="bullet"/>
      <w:lvlText w:val="o"/>
      <w:lvlJc w:val="left"/>
      <w:pPr>
        <w:ind w:left="1440" w:hanging="360"/>
      </w:pPr>
      <w:rPr>
        <w:rFonts w:hint="default" w:ascii="Courier New" w:hAnsi="Courier New"/>
      </w:rPr>
    </w:lvl>
    <w:lvl w:ilvl="2" w:tplc="1124141A">
      <w:start w:val="1"/>
      <w:numFmt w:val="bullet"/>
      <w:lvlText w:val=""/>
      <w:lvlJc w:val="left"/>
      <w:pPr>
        <w:ind w:left="2160" w:hanging="360"/>
      </w:pPr>
      <w:rPr>
        <w:rFonts w:hint="default" w:ascii="Wingdings" w:hAnsi="Wingdings"/>
      </w:rPr>
    </w:lvl>
    <w:lvl w:ilvl="3" w:tplc="8B245660">
      <w:start w:val="1"/>
      <w:numFmt w:val="bullet"/>
      <w:lvlText w:val=""/>
      <w:lvlJc w:val="left"/>
      <w:pPr>
        <w:ind w:left="2880" w:hanging="360"/>
      </w:pPr>
      <w:rPr>
        <w:rFonts w:hint="default" w:ascii="Symbol" w:hAnsi="Symbol"/>
      </w:rPr>
    </w:lvl>
    <w:lvl w:ilvl="4" w:tplc="0D0CF346">
      <w:start w:val="1"/>
      <w:numFmt w:val="bullet"/>
      <w:lvlText w:val="o"/>
      <w:lvlJc w:val="left"/>
      <w:pPr>
        <w:ind w:left="3600" w:hanging="360"/>
      </w:pPr>
      <w:rPr>
        <w:rFonts w:hint="default" w:ascii="Courier New" w:hAnsi="Courier New"/>
      </w:rPr>
    </w:lvl>
    <w:lvl w:ilvl="5" w:tplc="46C2176E">
      <w:start w:val="1"/>
      <w:numFmt w:val="bullet"/>
      <w:lvlText w:val=""/>
      <w:lvlJc w:val="left"/>
      <w:pPr>
        <w:ind w:left="4320" w:hanging="360"/>
      </w:pPr>
      <w:rPr>
        <w:rFonts w:hint="default" w:ascii="Wingdings" w:hAnsi="Wingdings"/>
      </w:rPr>
    </w:lvl>
    <w:lvl w:ilvl="6" w:tplc="51F69F12">
      <w:start w:val="1"/>
      <w:numFmt w:val="bullet"/>
      <w:lvlText w:val=""/>
      <w:lvlJc w:val="left"/>
      <w:pPr>
        <w:ind w:left="5040" w:hanging="360"/>
      </w:pPr>
      <w:rPr>
        <w:rFonts w:hint="default" w:ascii="Symbol" w:hAnsi="Symbol"/>
      </w:rPr>
    </w:lvl>
    <w:lvl w:ilvl="7" w:tplc="1E76F5A2">
      <w:start w:val="1"/>
      <w:numFmt w:val="bullet"/>
      <w:lvlText w:val="o"/>
      <w:lvlJc w:val="left"/>
      <w:pPr>
        <w:ind w:left="5760" w:hanging="360"/>
      </w:pPr>
      <w:rPr>
        <w:rFonts w:hint="default" w:ascii="Courier New" w:hAnsi="Courier New"/>
      </w:rPr>
    </w:lvl>
    <w:lvl w:ilvl="8" w:tplc="F6C45204">
      <w:start w:val="1"/>
      <w:numFmt w:val="bullet"/>
      <w:lvlText w:val=""/>
      <w:lvlJc w:val="left"/>
      <w:pPr>
        <w:ind w:left="6480" w:hanging="360"/>
      </w:pPr>
      <w:rPr>
        <w:rFonts w:hint="default" w:ascii="Wingdings" w:hAnsi="Wingdings"/>
      </w:rPr>
    </w:lvl>
  </w:abstractNum>
  <w:abstractNum w:abstractNumId="14" w15:restartNumberingAfterBreak="0">
    <w:nsid w:val="3C33363F"/>
    <w:multiLevelType w:val="hybridMultilevel"/>
    <w:tmpl w:val="A9F235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E5F4373"/>
    <w:multiLevelType w:val="hybridMultilevel"/>
    <w:tmpl w:val="19E60E52"/>
    <w:lvl w:ilvl="0" w:tplc="B2ECB648">
      <w:start w:val="1"/>
      <w:numFmt w:val="bullet"/>
      <w:lvlText w:val=""/>
      <w:lvlJc w:val="left"/>
      <w:pPr>
        <w:ind w:left="720" w:hanging="360"/>
      </w:pPr>
      <w:rPr>
        <w:rFonts w:hint="default" w:ascii="Symbol" w:hAnsi="Symbol"/>
      </w:rPr>
    </w:lvl>
    <w:lvl w:ilvl="1" w:tplc="73027C94">
      <w:start w:val="1"/>
      <w:numFmt w:val="bullet"/>
      <w:lvlText w:val="o"/>
      <w:lvlJc w:val="left"/>
      <w:pPr>
        <w:ind w:left="1440" w:hanging="360"/>
      </w:pPr>
      <w:rPr>
        <w:rFonts w:hint="default" w:ascii="Courier New" w:hAnsi="Courier New"/>
      </w:rPr>
    </w:lvl>
    <w:lvl w:ilvl="2" w:tplc="9FBC6642">
      <w:start w:val="1"/>
      <w:numFmt w:val="bullet"/>
      <w:lvlText w:val=""/>
      <w:lvlJc w:val="left"/>
      <w:pPr>
        <w:ind w:left="2160" w:hanging="360"/>
      </w:pPr>
      <w:rPr>
        <w:rFonts w:hint="default" w:ascii="Wingdings" w:hAnsi="Wingdings"/>
      </w:rPr>
    </w:lvl>
    <w:lvl w:ilvl="3" w:tplc="4CF0FEA4">
      <w:start w:val="1"/>
      <w:numFmt w:val="bullet"/>
      <w:lvlText w:val=""/>
      <w:lvlJc w:val="left"/>
      <w:pPr>
        <w:ind w:left="2880" w:hanging="360"/>
      </w:pPr>
      <w:rPr>
        <w:rFonts w:hint="default" w:ascii="Symbol" w:hAnsi="Symbol"/>
      </w:rPr>
    </w:lvl>
    <w:lvl w:ilvl="4" w:tplc="7C5C6930">
      <w:start w:val="1"/>
      <w:numFmt w:val="bullet"/>
      <w:lvlText w:val="o"/>
      <w:lvlJc w:val="left"/>
      <w:pPr>
        <w:ind w:left="3600" w:hanging="360"/>
      </w:pPr>
      <w:rPr>
        <w:rFonts w:hint="default" w:ascii="Courier New" w:hAnsi="Courier New"/>
      </w:rPr>
    </w:lvl>
    <w:lvl w:ilvl="5" w:tplc="E7762518">
      <w:start w:val="1"/>
      <w:numFmt w:val="bullet"/>
      <w:lvlText w:val=""/>
      <w:lvlJc w:val="left"/>
      <w:pPr>
        <w:ind w:left="4320" w:hanging="360"/>
      </w:pPr>
      <w:rPr>
        <w:rFonts w:hint="default" w:ascii="Wingdings" w:hAnsi="Wingdings"/>
      </w:rPr>
    </w:lvl>
    <w:lvl w:ilvl="6" w:tplc="74B4B1BC">
      <w:start w:val="1"/>
      <w:numFmt w:val="bullet"/>
      <w:lvlText w:val=""/>
      <w:lvlJc w:val="left"/>
      <w:pPr>
        <w:ind w:left="5040" w:hanging="360"/>
      </w:pPr>
      <w:rPr>
        <w:rFonts w:hint="default" w:ascii="Symbol" w:hAnsi="Symbol"/>
      </w:rPr>
    </w:lvl>
    <w:lvl w:ilvl="7" w:tplc="FA9CE49E">
      <w:start w:val="1"/>
      <w:numFmt w:val="bullet"/>
      <w:lvlText w:val="o"/>
      <w:lvlJc w:val="left"/>
      <w:pPr>
        <w:ind w:left="5760" w:hanging="360"/>
      </w:pPr>
      <w:rPr>
        <w:rFonts w:hint="default" w:ascii="Courier New" w:hAnsi="Courier New"/>
      </w:rPr>
    </w:lvl>
    <w:lvl w:ilvl="8" w:tplc="1142599A">
      <w:start w:val="1"/>
      <w:numFmt w:val="bullet"/>
      <w:lvlText w:val=""/>
      <w:lvlJc w:val="left"/>
      <w:pPr>
        <w:ind w:left="6480" w:hanging="360"/>
      </w:pPr>
      <w:rPr>
        <w:rFonts w:hint="default" w:ascii="Wingdings" w:hAnsi="Wingdings"/>
      </w:rPr>
    </w:lvl>
  </w:abstractNum>
  <w:abstractNum w:abstractNumId="16" w15:restartNumberingAfterBreak="0">
    <w:nsid w:val="4394193A"/>
    <w:multiLevelType w:val="hybridMultilevel"/>
    <w:tmpl w:val="1A5A6500"/>
    <w:lvl w:ilvl="0" w:tplc="17346982">
      <w:start w:val="1"/>
      <w:numFmt w:val="bullet"/>
      <w:lvlText w:val=""/>
      <w:lvlJc w:val="left"/>
      <w:pPr>
        <w:ind w:left="720" w:hanging="360"/>
      </w:pPr>
      <w:rPr>
        <w:rFonts w:hint="default" w:ascii="Symbol" w:hAnsi="Symbol"/>
      </w:rPr>
    </w:lvl>
    <w:lvl w:ilvl="1" w:tplc="3E524CF8">
      <w:start w:val="1"/>
      <w:numFmt w:val="bullet"/>
      <w:lvlText w:val="o"/>
      <w:lvlJc w:val="left"/>
      <w:pPr>
        <w:ind w:left="1440" w:hanging="360"/>
      </w:pPr>
      <w:rPr>
        <w:rFonts w:hint="default" w:ascii="Courier New" w:hAnsi="Courier New"/>
      </w:rPr>
    </w:lvl>
    <w:lvl w:ilvl="2" w:tplc="4BFED8CA">
      <w:start w:val="1"/>
      <w:numFmt w:val="bullet"/>
      <w:lvlText w:val=""/>
      <w:lvlJc w:val="left"/>
      <w:pPr>
        <w:ind w:left="2160" w:hanging="360"/>
      </w:pPr>
      <w:rPr>
        <w:rFonts w:hint="default" w:ascii="Wingdings" w:hAnsi="Wingdings"/>
      </w:rPr>
    </w:lvl>
    <w:lvl w:ilvl="3" w:tplc="3A147CE6">
      <w:start w:val="1"/>
      <w:numFmt w:val="bullet"/>
      <w:lvlText w:val=""/>
      <w:lvlJc w:val="left"/>
      <w:pPr>
        <w:ind w:left="2880" w:hanging="360"/>
      </w:pPr>
      <w:rPr>
        <w:rFonts w:hint="default" w:ascii="Symbol" w:hAnsi="Symbol"/>
      </w:rPr>
    </w:lvl>
    <w:lvl w:ilvl="4" w:tplc="E502431A">
      <w:start w:val="1"/>
      <w:numFmt w:val="bullet"/>
      <w:lvlText w:val="o"/>
      <w:lvlJc w:val="left"/>
      <w:pPr>
        <w:ind w:left="3600" w:hanging="360"/>
      </w:pPr>
      <w:rPr>
        <w:rFonts w:hint="default" w:ascii="Courier New" w:hAnsi="Courier New"/>
      </w:rPr>
    </w:lvl>
    <w:lvl w:ilvl="5" w:tplc="CFE4DF80">
      <w:start w:val="1"/>
      <w:numFmt w:val="bullet"/>
      <w:lvlText w:val=""/>
      <w:lvlJc w:val="left"/>
      <w:pPr>
        <w:ind w:left="4320" w:hanging="360"/>
      </w:pPr>
      <w:rPr>
        <w:rFonts w:hint="default" w:ascii="Wingdings" w:hAnsi="Wingdings"/>
      </w:rPr>
    </w:lvl>
    <w:lvl w:ilvl="6" w:tplc="EB9A2CAA">
      <w:start w:val="1"/>
      <w:numFmt w:val="bullet"/>
      <w:lvlText w:val=""/>
      <w:lvlJc w:val="left"/>
      <w:pPr>
        <w:ind w:left="5040" w:hanging="360"/>
      </w:pPr>
      <w:rPr>
        <w:rFonts w:hint="default" w:ascii="Symbol" w:hAnsi="Symbol"/>
      </w:rPr>
    </w:lvl>
    <w:lvl w:ilvl="7" w:tplc="F774B876">
      <w:start w:val="1"/>
      <w:numFmt w:val="bullet"/>
      <w:lvlText w:val="o"/>
      <w:lvlJc w:val="left"/>
      <w:pPr>
        <w:ind w:left="5760" w:hanging="360"/>
      </w:pPr>
      <w:rPr>
        <w:rFonts w:hint="default" w:ascii="Courier New" w:hAnsi="Courier New"/>
      </w:rPr>
    </w:lvl>
    <w:lvl w:ilvl="8" w:tplc="24EE26BA">
      <w:start w:val="1"/>
      <w:numFmt w:val="bullet"/>
      <w:lvlText w:val=""/>
      <w:lvlJc w:val="left"/>
      <w:pPr>
        <w:ind w:left="6480" w:hanging="360"/>
      </w:pPr>
      <w:rPr>
        <w:rFonts w:hint="default" w:ascii="Wingdings" w:hAnsi="Wingdings"/>
      </w:rPr>
    </w:lvl>
  </w:abstractNum>
  <w:abstractNum w:abstractNumId="17" w15:restartNumberingAfterBreak="0">
    <w:nsid w:val="47577BBA"/>
    <w:multiLevelType w:val="multilevel"/>
    <w:tmpl w:val="72DCD30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15:restartNumberingAfterBreak="0">
    <w:nsid w:val="68607D0F"/>
    <w:multiLevelType w:val="hybridMultilevel"/>
    <w:tmpl w:val="021E70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73F438F2"/>
    <w:multiLevelType w:val="hybridMultilevel"/>
    <w:tmpl w:val="C9C878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79A6F169"/>
    <w:multiLevelType w:val="hybridMultilevel"/>
    <w:tmpl w:val="9362AFC8"/>
    <w:lvl w:ilvl="0" w:tplc="26AC226E">
      <w:start w:val="1"/>
      <w:numFmt w:val="bullet"/>
      <w:lvlText w:val=""/>
      <w:lvlJc w:val="left"/>
      <w:pPr>
        <w:ind w:left="720" w:hanging="360"/>
      </w:pPr>
      <w:rPr>
        <w:rFonts w:hint="default" w:ascii="Symbol" w:hAnsi="Symbol"/>
      </w:rPr>
    </w:lvl>
    <w:lvl w:ilvl="1" w:tplc="55586D46">
      <w:start w:val="1"/>
      <w:numFmt w:val="bullet"/>
      <w:lvlText w:val="o"/>
      <w:lvlJc w:val="left"/>
      <w:pPr>
        <w:ind w:left="1440" w:hanging="360"/>
      </w:pPr>
      <w:rPr>
        <w:rFonts w:hint="default" w:ascii="Courier New" w:hAnsi="Courier New"/>
      </w:rPr>
    </w:lvl>
    <w:lvl w:ilvl="2" w:tplc="7FBA6FD4">
      <w:start w:val="1"/>
      <w:numFmt w:val="bullet"/>
      <w:lvlText w:val=""/>
      <w:lvlJc w:val="left"/>
      <w:pPr>
        <w:ind w:left="2160" w:hanging="360"/>
      </w:pPr>
      <w:rPr>
        <w:rFonts w:hint="default" w:ascii="Wingdings" w:hAnsi="Wingdings"/>
      </w:rPr>
    </w:lvl>
    <w:lvl w:ilvl="3" w:tplc="BB6A4150">
      <w:start w:val="1"/>
      <w:numFmt w:val="bullet"/>
      <w:lvlText w:val=""/>
      <w:lvlJc w:val="left"/>
      <w:pPr>
        <w:ind w:left="2880" w:hanging="360"/>
      </w:pPr>
      <w:rPr>
        <w:rFonts w:hint="default" w:ascii="Symbol" w:hAnsi="Symbol"/>
      </w:rPr>
    </w:lvl>
    <w:lvl w:ilvl="4" w:tplc="14766282">
      <w:start w:val="1"/>
      <w:numFmt w:val="bullet"/>
      <w:lvlText w:val="o"/>
      <w:lvlJc w:val="left"/>
      <w:pPr>
        <w:ind w:left="3600" w:hanging="360"/>
      </w:pPr>
      <w:rPr>
        <w:rFonts w:hint="default" w:ascii="Courier New" w:hAnsi="Courier New"/>
      </w:rPr>
    </w:lvl>
    <w:lvl w:ilvl="5" w:tplc="7E866784">
      <w:start w:val="1"/>
      <w:numFmt w:val="bullet"/>
      <w:lvlText w:val=""/>
      <w:lvlJc w:val="left"/>
      <w:pPr>
        <w:ind w:left="4320" w:hanging="360"/>
      </w:pPr>
      <w:rPr>
        <w:rFonts w:hint="default" w:ascii="Wingdings" w:hAnsi="Wingdings"/>
      </w:rPr>
    </w:lvl>
    <w:lvl w:ilvl="6" w:tplc="B308D58C">
      <w:start w:val="1"/>
      <w:numFmt w:val="bullet"/>
      <w:lvlText w:val=""/>
      <w:lvlJc w:val="left"/>
      <w:pPr>
        <w:ind w:left="5040" w:hanging="360"/>
      </w:pPr>
      <w:rPr>
        <w:rFonts w:hint="default" w:ascii="Symbol" w:hAnsi="Symbol"/>
      </w:rPr>
    </w:lvl>
    <w:lvl w:ilvl="7" w:tplc="FBBE58A4">
      <w:start w:val="1"/>
      <w:numFmt w:val="bullet"/>
      <w:lvlText w:val="o"/>
      <w:lvlJc w:val="left"/>
      <w:pPr>
        <w:ind w:left="5760" w:hanging="360"/>
      </w:pPr>
      <w:rPr>
        <w:rFonts w:hint="default" w:ascii="Courier New" w:hAnsi="Courier New"/>
      </w:rPr>
    </w:lvl>
    <w:lvl w:ilvl="8" w:tplc="18689F02">
      <w:start w:val="1"/>
      <w:numFmt w:val="bullet"/>
      <w:lvlText w:val=""/>
      <w:lvlJc w:val="left"/>
      <w:pPr>
        <w:ind w:left="6480" w:hanging="360"/>
      </w:pPr>
      <w:rPr>
        <w:rFonts w:hint="default" w:ascii="Wingdings" w:hAnsi="Wingdings"/>
      </w:rPr>
    </w:lvl>
  </w:abstractNum>
  <w:abstractNum w:abstractNumId="21" w15:restartNumberingAfterBreak="0">
    <w:nsid w:val="7D1EDA18"/>
    <w:multiLevelType w:val="hybridMultilevel"/>
    <w:tmpl w:val="F40E7AFC"/>
    <w:lvl w:ilvl="0" w:tplc="7D2C5D54">
      <w:start w:val="1"/>
      <w:numFmt w:val="bullet"/>
      <w:lvlText w:val=""/>
      <w:lvlJc w:val="left"/>
      <w:pPr>
        <w:ind w:left="720" w:hanging="360"/>
      </w:pPr>
      <w:rPr>
        <w:rFonts w:hint="default" w:ascii="Symbol" w:hAnsi="Symbol"/>
      </w:rPr>
    </w:lvl>
    <w:lvl w:ilvl="1" w:tplc="B5B2184E">
      <w:start w:val="1"/>
      <w:numFmt w:val="bullet"/>
      <w:lvlText w:val="o"/>
      <w:lvlJc w:val="left"/>
      <w:pPr>
        <w:ind w:left="1440" w:hanging="360"/>
      </w:pPr>
      <w:rPr>
        <w:rFonts w:hint="default" w:ascii="Courier New" w:hAnsi="Courier New"/>
      </w:rPr>
    </w:lvl>
    <w:lvl w:ilvl="2" w:tplc="C8F85D44">
      <w:start w:val="1"/>
      <w:numFmt w:val="bullet"/>
      <w:lvlText w:val=""/>
      <w:lvlJc w:val="left"/>
      <w:pPr>
        <w:ind w:left="2160" w:hanging="360"/>
      </w:pPr>
      <w:rPr>
        <w:rFonts w:hint="default" w:ascii="Wingdings" w:hAnsi="Wingdings"/>
      </w:rPr>
    </w:lvl>
    <w:lvl w:ilvl="3" w:tplc="602E4A56">
      <w:start w:val="1"/>
      <w:numFmt w:val="bullet"/>
      <w:lvlText w:val=""/>
      <w:lvlJc w:val="left"/>
      <w:pPr>
        <w:ind w:left="2880" w:hanging="360"/>
      </w:pPr>
      <w:rPr>
        <w:rFonts w:hint="default" w:ascii="Symbol" w:hAnsi="Symbol"/>
      </w:rPr>
    </w:lvl>
    <w:lvl w:ilvl="4" w:tplc="1EB43E9E">
      <w:start w:val="1"/>
      <w:numFmt w:val="bullet"/>
      <w:lvlText w:val="o"/>
      <w:lvlJc w:val="left"/>
      <w:pPr>
        <w:ind w:left="3600" w:hanging="360"/>
      </w:pPr>
      <w:rPr>
        <w:rFonts w:hint="default" w:ascii="Courier New" w:hAnsi="Courier New"/>
      </w:rPr>
    </w:lvl>
    <w:lvl w:ilvl="5" w:tplc="963632B8">
      <w:start w:val="1"/>
      <w:numFmt w:val="bullet"/>
      <w:lvlText w:val=""/>
      <w:lvlJc w:val="left"/>
      <w:pPr>
        <w:ind w:left="4320" w:hanging="360"/>
      </w:pPr>
      <w:rPr>
        <w:rFonts w:hint="default" w:ascii="Wingdings" w:hAnsi="Wingdings"/>
      </w:rPr>
    </w:lvl>
    <w:lvl w:ilvl="6" w:tplc="39E0AC08">
      <w:start w:val="1"/>
      <w:numFmt w:val="bullet"/>
      <w:lvlText w:val=""/>
      <w:lvlJc w:val="left"/>
      <w:pPr>
        <w:ind w:left="5040" w:hanging="360"/>
      </w:pPr>
      <w:rPr>
        <w:rFonts w:hint="default" w:ascii="Symbol" w:hAnsi="Symbol"/>
      </w:rPr>
    </w:lvl>
    <w:lvl w:ilvl="7" w:tplc="56AA2B0C">
      <w:start w:val="1"/>
      <w:numFmt w:val="bullet"/>
      <w:lvlText w:val="o"/>
      <w:lvlJc w:val="left"/>
      <w:pPr>
        <w:ind w:left="5760" w:hanging="360"/>
      </w:pPr>
      <w:rPr>
        <w:rFonts w:hint="default" w:ascii="Courier New" w:hAnsi="Courier New"/>
      </w:rPr>
    </w:lvl>
    <w:lvl w:ilvl="8" w:tplc="C47A2206">
      <w:start w:val="1"/>
      <w:numFmt w:val="bullet"/>
      <w:lvlText w:val=""/>
      <w:lvlJc w:val="left"/>
      <w:pPr>
        <w:ind w:left="6480" w:hanging="360"/>
      </w:pPr>
      <w:rPr>
        <w:rFonts w:hint="default" w:ascii="Wingdings" w:hAnsi="Wingdings"/>
      </w:rPr>
    </w:lvl>
  </w:abstractNum>
  <w:num w:numId="1" w16cid:durableId="1595816965">
    <w:abstractNumId w:val="4"/>
  </w:num>
  <w:num w:numId="2" w16cid:durableId="1909728303">
    <w:abstractNumId w:val="16"/>
  </w:num>
  <w:num w:numId="3" w16cid:durableId="1621498268">
    <w:abstractNumId w:val="9"/>
  </w:num>
  <w:num w:numId="4" w16cid:durableId="974484037">
    <w:abstractNumId w:val="20"/>
  </w:num>
  <w:num w:numId="5" w16cid:durableId="834958015">
    <w:abstractNumId w:val="12"/>
  </w:num>
  <w:num w:numId="6" w16cid:durableId="1704867472">
    <w:abstractNumId w:val="10"/>
  </w:num>
  <w:num w:numId="7" w16cid:durableId="781922585">
    <w:abstractNumId w:val="15"/>
  </w:num>
  <w:num w:numId="8" w16cid:durableId="1120606545">
    <w:abstractNumId w:val="13"/>
  </w:num>
  <w:num w:numId="9" w16cid:durableId="782765462">
    <w:abstractNumId w:val="21"/>
  </w:num>
  <w:num w:numId="10" w16cid:durableId="1794858222">
    <w:abstractNumId w:val="7"/>
  </w:num>
  <w:num w:numId="11" w16cid:durableId="1558400292">
    <w:abstractNumId w:val="6"/>
  </w:num>
  <w:num w:numId="12" w16cid:durableId="1620794886">
    <w:abstractNumId w:val="11"/>
  </w:num>
  <w:num w:numId="13" w16cid:durableId="861552189">
    <w:abstractNumId w:val="17"/>
  </w:num>
  <w:num w:numId="14" w16cid:durableId="174345818">
    <w:abstractNumId w:val="2"/>
  </w:num>
  <w:num w:numId="15" w16cid:durableId="1924214509">
    <w:abstractNumId w:val="0"/>
  </w:num>
  <w:num w:numId="16" w16cid:durableId="2005862860">
    <w:abstractNumId w:val="5"/>
  </w:num>
  <w:num w:numId="17" w16cid:durableId="689258336">
    <w:abstractNumId w:val="3"/>
  </w:num>
  <w:num w:numId="18" w16cid:durableId="1599481664">
    <w:abstractNumId w:val="1"/>
  </w:num>
  <w:num w:numId="19" w16cid:durableId="1152141163">
    <w:abstractNumId w:val="8"/>
  </w:num>
  <w:num w:numId="20" w16cid:durableId="1781415432">
    <w:abstractNumId w:val="18"/>
  </w:num>
  <w:num w:numId="21" w16cid:durableId="1322269904">
    <w:abstractNumId w:val="14"/>
  </w:num>
  <w:num w:numId="22" w16cid:durableId="1285038318">
    <w:abstractNumId w:val="19"/>
  </w:num>
  <w:numIdMacAtCleanup w:val="1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AB9"/>
    <w:rsid w:val="000276C0"/>
    <w:rsid w:val="000303FE"/>
    <w:rsid w:val="00033C3D"/>
    <w:rsid w:val="00034655"/>
    <w:rsid w:val="00034B5F"/>
    <w:rsid w:val="000643A4"/>
    <w:rsid w:val="000A407F"/>
    <w:rsid w:val="00120C4F"/>
    <w:rsid w:val="001303B0"/>
    <w:rsid w:val="00142814"/>
    <w:rsid w:val="00180661"/>
    <w:rsid w:val="001B4ABB"/>
    <w:rsid w:val="001D5393"/>
    <w:rsid w:val="001E0131"/>
    <w:rsid w:val="00213FC8"/>
    <w:rsid w:val="00235730"/>
    <w:rsid w:val="00284962"/>
    <w:rsid w:val="002A33F9"/>
    <w:rsid w:val="002A3A67"/>
    <w:rsid w:val="002B05DB"/>
    <w:rsid w:val="002C08C3"/>
    <w:rsid w:val="002D1598"/>
    <w:rsid w:val="002D6F78"/>
    <w:rsid w:val="002E32AB"/>
    <w:rsid w:val="00301DD7"/>
    <w:rsid w:val="00315C1A"/>
    <w:rsid w:val="00322992"/>
    <w:rsid w:val="00323F83"/>
    <w:rsid w:val="00361D7C"/>
    <w:rsid w:val="00387DEC"/>
    <w:rsid w:val="00392D2F"/>
    <w:rsid w:val="00393AD5"/>
    <w:rsid w:val="003A4AB9"/>
    <w:rsid w:val="003A6774"/>
    <w:rsid w:val="003B5103"/>
    <w:rsid w:val="003E0F20"/>
    <w:rsid w:val="003F1C96"/>
    <w:rsid w:val="00424015"/>
    <w:rsid w:val="004401A5"/>
    <w:rsid w:val="00492C4C"/>
    <w:rsid w:val="004B2638"/>
    <w:rsid w:val="004B549E"/>
    <w:rsid w:val="004B77D0"/>
    <w:rsid w:val="004C5C7D"/>
    <w:rsid w:val="004C7195"/>
    <w:rsid w:val="004D3DDD"/>
    <w:rsid w:val="004E39F9"/>
    <w:rsid w:val="004F3D47"/>
    <w:rsid w:val="00530E67"/>
    <w:rsid w:val="00550C3A"/>
    <w:rsid w:val="005614B4"/>
    <w:rsid w:val="00567780"/>
    <w:rsid w:val="005C0788"/>
    <w:rsid w:val="00600141"/>
    <w:rsid w:val="00615374"/>
    <w:rsid w:val="00631988"/>
    <w:rsid w:val="00634F8C"/>
    <w:rsid w:val="006362E4"/>
    <w:rsid w:val="0067713F"/>
    <w:rsid w:val="00685B5F"/>
    <w:rsid w:val="006E682D"/>
    <w:rsid w:val="0070756E"/>
    <w:rsid w:val="00741664"/>
    <w:rsid w:val="007B61CC"/>
    <w:rsid w:val="007D6BFF"/>
    <w:rsid w:val="00847270"/>
    <w:rsid w:val="008834D0"/>
    <w:rsid w:val="008A52F5"/>
    <w:rsid w:val="008B64D4"/>
    <w:rsid w:val="008C378F"/>
    <w:rsid w:val="00941C29"/>
    <w:rsid w:val="00961C04"/>
    <w:rsid w:val="0099042C"/>
    <w:rsid w:val="009A29FA"/>
    <w:rsid w:val="00A20DA0"/>
    <w:rsid w:val="00A22ED1"/>
    <w:rsid w:val="00A364C9"/>
    <w:rsid w:val="00A42FE8"/>
    <w:rsid w:val="00A806C5"/>
    <w:rsid w:val="00AD1DB0"/>
    <w:rsid w:val="00AE146A"/>
    <w:rsid w:val="00AF300E"/>
    <w:rsid w:val="00B20E94"/>
    <w:rsid w:val="00B25CFE"/>
    <w:rsid w:val="00B315FC"/>
    <w:rsid w:val="00B437D0"/>
    <w:rsid w:val="00B47888"/>
    <w:rsid w:val="00BA0527"/>
    <w:rsid w:val="00BA710A"/>
    <w:rsid w:val="00C01525"/>
    <w:rsid w:val="00C30BA2"/>
    <w:rsid w:val="00C325C2"/>
    <w:rsid w:val="00C773EE"/>
    <w:rsid w:val="00C80BDD"/>
    <w:rsid w:val="00D51E1A"/>
    <w:rsid w:val="00DA5A47"/>
    <w:rsid w:val="00DC02EA"/>
    <w:rsid w:val="00DC1A19"/>
    <w:rsid w:val="00DC2717"/>
    <w:rsid w:val="00DD3F79"/>
    <w:rsid w:val="00E137C2"/>
    <w:rsid w:val="00E21139"/>
    <w:rsid w:val="00E4514A"/>
    <w:rsid w:val="00E539B0"/>
    <w:rsid w:val="00E55265"/>
    <w:rsid w:val="00E649B6"/>
    <w:rsid w:val="00E666F5"/>
    <w:rsid w:val="00E77C78"/>
    <w:rsid w:val="00E91521"/>
    <w:rsid w:val="00EA29EF"/>
    <w:rsid w:val="00EA5448"/>
    <w:rsid w:val="00EA63B2"/>
    <w:rsid w:val="00EC23DE"/>
    <w:rsid w:val="00ED2C98"/>
    <w:rsid w:val="00ED5276"/>
    <w:rsid w:val="00EE27F8"/>
    <w:rsid w:val="00EE6C92"/>
    <w:rsid w:val="00EE6FFA"/>
    <w:rsid w:val="00EF7A88"/>
    <w:rsid w:val="00F03605"/>
    <w:rsid w:val="00F204E5"/>
    <w:rsid w:val="00F6768E"/>
    <w:rsid w:val="00FA329A"/>
    <w:rsid w:val="00FC2857"/>
    <w:rsid w:val="00FE30B0"/>
    <w:rsid w:val="010C4BC1"/>
    <w:rsid w:val="021249E0"/>
    <w:rsid w:val="02910E4A"/>
    <w:rsid w:val="02C32D89"/>
    <w:rsid w:val="0383F7B6"/>
    <w:rsid w:val="06BB9878"/>
    <w:rsid w:val="06BD0D46"/>
    <w:rsid w:val="07433EA1"/>
    <w:rsid w:val="097342E3"/>
    <w:rsid w:val="09E459B0"/>
    <w:rsid w:val="0A3C6C08"/>
    <w:rsid w:val="0AAD7D01"/>
    <w:rsid w:val="0B0B5B02"/>
    <w:rsid w:val="0B1CC5B3"/>
    <w:rsid w:val="0B3FA103"/>
    <w:rsid w:val="0BF88F39"/>
    <w:rsid w:val="0C56EBEE"/>
    <w:rsid w:val="0CA621B5"/>
    <w:rsid w:val="0DE51DC3"/>
    <w:rsid w:val="0DE70E24"/>
    <w:rsid w:val="0E41F216"/>
    <w:rsid w:val="10A36629"/>
    <w:rsid w:val="117992D8"/>
    <w:rsid w:val="12C109D0"/>
    <w:rsid w:val="13E4D3EB"/>
    <w:rsid w:val="16FC5BE4"/>
    <w:rsid w:val="184D255E"/>
    <w:rsid w:val="1936C94F"/>
    <w:rsid w:val="1AE3F79A"/>
    <w:rsid w:val="1AEE406D"/>
    <w:rsid w:val="1B851304"/>
    <w:rsid w:val="1D6A7089"/>
    <w:rsid w:val="2168C8DA"/>
    <w:rsid w:val="226BBA3B"/>
    <w:rsid w:val="252BF54A"/>
    <w:rsid w:val="2669A833"/>
    <w:rsid w:val="2863960C"/>
    <w:rsid w:val="2A38DFA3"/>
    <w:rsid w:val="2B9B36CE"/>
    <w:rsid w:val="2E1208FF"/>
    <w:rsid w:val="2F1039C0"/>
    <w:rsid w:val="2F38E703"/>
    <w:rsid w:val="2F95CF71"/>
    <w:rsid w:val="306EA7F1"/>
    <w:rsid w:val="3150F390"/>
    <w:rsid w:val="319B6CF9"/>
    <w:rsid w:val="31C2891F"/>
    <w:rsid w:val="322C470D"/>
    <w:rsid w:val="33B3E73F"/>
    <w:rsid w:val="354FB7A0"/>
    <w:rsid w:val="3608143C"/>
    <w:rsid w:val="364F0464"/>
    <w:rsid w:val="3732F415"/>
    <w:rsid w:val="375EC131"/>
    <w:rsid w:val="37834E9D"/>
    <w:rsid w:val="38A46258"/>
    <w:rsid w:val="398D5681"/>
    <w:rsid w:val="3A044F60"/>
    <w:rsid w:val="3BBEF924"/>
    <w:rsid w:val="3DB1ECD2"/>
    <w:rsid w:val="3DFE164F"/>
    <w:rsid w:val="3F4DBD33"/>
    <w:rsid w:val="45DC8008"/>
    <w:rsid w:val="47099951"/>
    <w:rsid w:val="4B0E361D"/>
    <w:rsid w:val="4C8BF355"/>
    <w:rsid w:val="4CAA067E"/>
    <w:rsid w:val="4CE30893"/>
    <w:rsid w:val="4E45D6DF"/>
    <w:rsid w:val="4E7EBE78"/>
    <w:rsid w:val="4FC831FF"/>
    <w:rsid w:val="504DB1E1"/>
    <w:rsid w:val="5134F415"/>
    <w:rsid w:val="517D77A1"/>
    <w:rsid w:val="537FF1BC"/>
    <w:rsid w:val="53E81C59"/>
    <w:rsid w:val="54834BCD"/>
    <w:rsid w:val="54B51863"/>
    <w:rsid w:val="5817490E"/>
    <w:rsid w:val="5975A00D"/>
    <w:rsid w:val="59C68538"/>
    <w:rsid w:val="59E55DD9"/>
    <w:rsid w:val="5B812E3A"/>
    <w:rsid w:val="5D1CFE9B"/>
    <w:rsid w:val="5DE470C7"/>
    <w:rsid w:val="5F32F072"/>
    <w:rsid w:val="5F556EA2"/>
    <w:rsid w:val="63ED054C"/>
    <w:rsid w:val="64BDAC9A"/>
    <w:rsid w:val="64D8DAB9"/>
    <w:rsid w:val="651554B4"/>
    <w:rsid w:val="668C81A2"/>
    <w:rsid w:val="67043CF3"/>
    <w:rsid w:val="67EE993A"/>
    <w:rsid w:val="68DD7785"/>
    <w:rsid w:val="69D99B78"/>
    <w:rsid w:val="6B481C3D"/>
    <w:rsid w:val="6C4E1A5C"/>
    <w:rsid w:val="6C599E58"/>
    <w:rsid w:val="71E2817C"/>
    <w:rsid w:val="7365E665"/>
    <w:rsid w:val="7415BA1B"/>
    <w:rsid w:val="74988F54"/>
    <w:rsid w:val="74C9D6CF"/>
    <w:rsid w:val="7565978E"/>
    <w:rsid w:val="76E1F231"/>
    <w:rsid w:val="77252D50"/>
    <w:rsid w:val="77CA16B1"/>
    <w:rsid w:val="78D84FC1"/>
    <w:rsid w:val="7C3ED367"/>
    <w:rsid w:val="7D0B3514"/>
    <w:rsid w:val="7EACADCE"/>
    <w:rsid w:val="7F33348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19152"/>
  <w15:docId w15:val="{A5780F6B-CB4B-442A-AF0C-52CAC67F96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Calibri"/>
        <w:sz w:val="24"/>
        <w:szCs w:val="24"/>
        <w:lang w:val="en-GB" w:eastAsia="en-GB"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rsid w:val="00C01525"/>
    <w:pPr>
      <w:keepNext/>
      <w:keepLines/>
      <w:spacing w:before="360" w:after="80"/>
      <w:outlineLvl w:val="1"/>
    </w:pPr>
    <w:rPr>
      <w:b/>
      <w:color w:val="A30F79"/>
      <w:sz w:val="36"/>
      <w:szCs w:val="36"/>
    </w:rPr>
  </w:style>
  <w:style w:type="paragraph" w:styleId="Heading3">
    <w:name w:val="heading 3"/>
    <w:basedOn w:val="Normal"/>
    <w:next w:val="Normal"/>
    <w:uiPriority w:val="9"/>
    <w:unhideWhenUsed/>
    <w:qFormat/>
    <w:rsid w:val="00142814"/>
    <w:pPr>
      <w:keepNext/>
      <w:keepLines/>
      <w:spacing w:before="280" w:after="80"/>
      <w:outlineLvl w:val="2"/>
    </w:pPr>
    <w:rPr>
      <w:b/>
      <w:color w:val="A30F79"/>
      <w:sz w:val="28"/>
      <w:szCs w:val="28"/>
    </w:rPr>
  </w:style>
  <w:style w:type="paragraph" w:styleId="Heading4">
    <w:name w:val="heading 4"/>
    <w:basedOn w:val="Normal"/>
    <w:next w:val="Normal"/>
    <w:uiPriority w:val="9"/>
    <w:unhideWhenUsed/>
    <w:qFormat/>
    <w:rsid w:val="00B25CFE"/>
    <w:pPr>
      <w:keepNext/>
      <w:keepLines/>
      <w:spacing w:before="240" w:after="40"/>
      <w:outlineLvl w:val="3"/>
    </w:pPr>
    <w:rPr>
      <w:b/>
      <w:color w:val="A30F79"/>
    </w:rPr>
  </w:style>
  <w:style w:type="paragraph" w:styleId="Heading5">
    <w:name w:val="heading 5"/>
    <w:basedOn w:val="Normal"/>
    <w:next w:val="Normal"/>
    <w:uiPriority w:val="9"/>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0" w:customStyle="1">
    <w:name w:val="Normal0"/>
    <w:link w:val="Normal0Char"/>
    <w:qFormat/>
  </w:style>
  <w:style w:type="table" w:styleId="NormalTable0" w:customStyle="1">
    <w:name w:val="Normal Table0"/>
    <w:uiPriority w:val="99"/>
    <w:semiHidden/>
    <w:unhideWhenUsed/>
    <w:tblPr>
      <w:tblInd w:w="0" w:type="dxa"/>
      <w:tblCellMar>
        <w:top w:w="0" w:type="dxa"/>
        <w:left w:w="108" w:type="dxa"/>
        <w:bottom w:w="0" w:type="dxa"/>
        <w:right w:w="108" w:type="dxa"/>
      </w:tblCellMar>
    </w:tblPr>
  </w:style>
  <w:style w:type="table" w:styleId="TableGrid">
    <w:name w:val="Table Grid"/>
    <w:basedOn w:val="NormalTable0"/>
    <w:uiPriority w:val="39"/>
    <w:rsid w:val="00D229A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ubtitle">
    <w:name w:val="Subtitle"/>
    <w:basedOn w:val="Normal0"/>
    <w:next w:val="Normal0"/>
    <w:uiPriority w:val="11"/>
    <w:qFormat/>
    <w:pPr>
      <w:keepNext/>
      <w:keepLines/>
      <w:spacing w:before="360" w:after="80"/>
    </w:pPr>
    <w:rPr>
      <w:rFonts w:ascii="Georgia" w:hAnsi="Georgia" w:eastAsia="Georgia" w:cs="Georgia"/>
      <w:i/>
      <w:color w:val="666666"/>
      <w:sz w:val="48"/>
      <w:szCs w:val="48"/>
    </w:rPr>
  </w:style>
  <w:style w:type="table" w:styleId="a" w:customStyle="1">
    <w:basedOn w:val="NormalTable0"/>
    <w:tblPr>
      <w:tblStyleRowBandSize w:val="1"/>
      <w:tblStyleColBandSize w:val="1"/>
      <w:tblCellMar>
        <w:top w:w="100" w:type="dxa"/>
        <w:left w:w="100" w:type="dxa"/>
        <w:bottom w:w="100" w:type="dxa"/>
        <w:right w:w="100" w:type="dxa"/>
      </w:tblCellMar>
    </w:tblPr>
  </w:style>
  <w:style w:type="table" w:styleId="a0" w:customStyle="1">
    <w:basedOn w:val="NormalTable0"/>
    <w:tblPr>
      <w:tblStyleRowBandSize w:val="1"/>
      <w:tblStyleColBandSize w:val="1"/>
      <w:tblCellMar>
        <w:top w:w="100" w:type="dxa"/>
        <w:left w:w="100" w:type="dxa"/>
        <w:bottom w:w="100" w:type="dxa"/>
        <w:right w:w="100" w:type="dxa"/>
      </w:tblCellMar>
    </w:tblPr>
  </w:style>
  <w:style w:type="table" w:styleId="a1" w:customStyle="1">
    <w:basedOn w:val="NormalTable0"/>
    <w:tblPr>
      <w:tblStyleRowBandSize w:val="1"/>
      <w:tblStyleColBandSize w:val="1"/>
      <w:tblCellMar>
        <w:top w:w="100" w:type="dxa"/>
        <w:left w:w="100" w:type="dxa"/>
        <w:bottom w:w="100" w:type="dxa"/>
        <w:right w:w="100" w:type="dxa"/>
      </w:tblCellMar>
    </w:tblPr>
  </w:style>
  <w:style w:type="paragraph" w:styleId="ListParagraph">
    <w:name w:val="List Paragraph"/>
    <w:basedOn w:val="Normal0"/>
    <w:uiPriority w:val="34"/>
    <w:qFormat/>
    <w:pPr>
      <w:ind w:left="720"/>
      <w:contextualSpacing/>
    </w:pPr>
  </w:style>
  <w:style w:type="paragraph" w:styleId="Style1" w:customStyle="1">
    <w:name w:val="Style1"/>
    <w:basedOn w:val="Normal0"/>
    <w:link w:val="Style1Char"/>
    <w:qFormat/>
    <w:rsid w:val="0070756E"/>
    <w:pPr>
      <w:numPr>
        <w:numId w:val="14"/>
      </w:numPr>
    </w:pPr>
    <w:rPr>
      <w:rFonts w:asciiTheme="minorHAnsi" w:hAnsiTheme="minorHAnsi" w:cstheme="minorHAnsi"/>
      <w:b/>
      <w:sz w:val="22"/>
      <w:szCs w:val="22"/>
    </w:rPr>
  </w:style>
  <w:style w:type="character" w:styleId="Normal0Char" w:customStyle="1">
    <w:name w:val="Normal0 Char"/>
    <w:basedOn w:val="DefaultParagraphFont"/>
    <w:link w:val="Normal0"/>
    <w:rsid w:val="00ED5276"/>
  </w:style>
  <w:style w:type="character" w:styleId="Style1Char" w:customStyle="1">
    <w:name w:val="Style1 Char"/>
    <w:basedOn w:val="Normal0Char"/>
    <w:link w:val="Style1"/>
    <w:rsid w:val="0070756E"/>
    <w:rPr>
      <w:rFonts w:asciiTheme="minorHAnsi" w:hAnsiTheme="minorHAnsi" w:cstheme="minorHAnsi"/>
      <w:b/>
      <w:sz w:val="22"/>
      <w:szCs w:val="22"/>
    </w:rPr>
  </w:style>
  <w:style w:type="paragraph" w:styleId="TOCHeading">
    <w:name w:val="TOC Heading"/>
    <w:basedOn w:val="Heading1"/>
    <w:next w:val="Normal"/>
    <w:uiPriority w:val="39"/>
    <w:unhideWhenUsed/>
    <w:qFormat/>
    <w:rsid w:val="00034B5F"/>
    <w:pPr>
      <w:spacing w:before="240" w:after="0" w:line="259" w:lineRule="auto"/>
      <w:outlineLvl w:val="9"/>
    </w:pPr>
    <w:rPr>
      <w:rFonts w:asciiTheme="majorHAnsi" w:hAnsiTheme="majorHAnsi" w:eastAsiaTheme="majorEastAsia" w:cstheme="majorBidi"/>
      <w:b w:val="0"/>
      <w:color w:val="2F5496" w:themeColor="accent1" w:themeShade="BF"/>
      <w:sz w:val="32"/>
      <w:szCs w:val="32"/>
      <w:lang w:val="en-US" w:eastAsia="en-US"/>
    </w:rPr>
  </w:style>
  <w:style w:type="character" w:styleId="Hyperlink">
    <w:name w:val="Hyperlink"/>
    <w:basedOn w:val="DefaultParagraphFont"/>
    <w:uiPriority w:val="99"/>
    <w:unhideWhenUsed/>
    <w:rsid w:val="008834D0"/>
    <w:rPr>
      <w:color w:val="0563C1" w:themeColor="hyperlink"/>
      <w:u w:val="single"/>
    </w:rPr>
  </w:style>
  <w:style w:type="character" w:styleId="UnresolvedMention">
    <w:name w:val="Unresolved Mention"/>
    <w:basedOn w:val="DefaultParagraphFont"/>
    <w:uiPriority w:val="99"/>
    <w:semiHidden/>
    <w:unhideWhenUsed/>
    <w:rsid w:val="008834D0"/>
    <w:rPr>
      <w:color w:val="605E5C"/>
      <w:shd w:val="clear" w:color="auto" w:fill="E1DFDD"/>
    </w:rPr>
  </w:style>
  <w:style w:type="paragraph" w:styleId="TOC3">
    <w:name w:val="toc 3"/>
    <w:basedOn w:val="Normal"/>
    <w:next w:val="Normal"/>
    <w:autoRedefine/>
    <w:uiPriority w:val="39"/>
    <w:unhideWhenUsed/>
    <w:rsid w:val="008834D0"/>
    <w:pPr>
      <w:spacing w:after="100"/>
      <w:ind w:left="480"/>
    </w:pPr>
  </w:style>
  <w:style w:type="paragraph" w:styleId="TOC2">
    <w:name w:val="toc 2"/>
    <w:basedOn w:val="Normal"/>
    <w:next w:val="Normal"/>
    <w:autoRedefine/>
    <w:uiPriority w:val="39"/>
    <w:unhideWhenUsed/>
    <w:rsid w:val="00E666F5"/>
    <w:pPr>
      <w:spacing w:after="100" w:line="259" w:lineRule="auto"/>
      <w:ind w:left="220"/>
    </w:pPr>
    <w:rPr>
      <w:rFonts w:cs="Times New Roman" w:asciiTheme="minorHAnsi" w:hAnsiTheme="minorHAnsi" w:eastAsiaTheme="minorEastAsia"/>
      <w:sz w:val="22"/>
      <w:szCs w:val="22"/>
      <w:lang w:val="en-US" w:eastAsia="en-US"/>
    </w:rPr>
  </w:style>
  <w:style w:type="paragraph" w:styleId="TOC1">
    <w:name w:val="toc 1"/>
    <w:basedOn w:val="Normal"/>
    <w:next w:val="Normal"/>
    <w:autoRedefine/>
    <w:uiPriority w:val="39"/>
    <w:unhideWhenUsed/>
    <w:rsid w:val="00E666F5"/>
    <w:pPr>
      <w:spacing w:after="100" w:line="259" w:lineRule="auto"/>
    </w:pPr>
    <w:rPr>
      <w:rFonts w:cs="Times New Roman" w:asciiTheme="minorHAnsi" w:hAnsiTheme="minorHAnsi" w:eastAsiaTheme="minorEastAsia"/>
      <w:sz w:val="22"/>
      <w:szCs w:val="22"/>
      <w:lang w:val="en-US" w:eastAsia="en-US"/>
    </w:rPr>
  </w:style>
  <w:style w:type="character" w:styleId="FollowedHyperlink">
    <w:name w:val="FollowedHyperlink"/>
    <w:basedOn w:val="DefaultParagraphFont"/>
    <w:uiPriority w:val="99"/>
    <w:semiHidden/>
    <w:unhideWhenUsed/>
    <w:rsid w:val="00C30BA2"/>
    <w:rPr>
      <w:color w:val="954F72" w:themeColor="followedHyperlink"/>
      <w:u w:val="single"/>
    </w:rPr>
  </w:style>
  <w:style w:type="paragraph" w:styleId="Header">
    <w:name w:val="header"/>
    <w:basedOn w:val="Normal"/>
    <w:link w:val="HeaderChar"/>
    <w:uiPriority w:val="99"/>
    <w:semiHidden/>
    <w:unhideWhenUsed/>
    <w:rsid w:val="00685B5F"/>
    <w:pPr>
      <w:tabs>
        <w:tab w:val="center" w:pos="4513"/>
        <w:tab w:val="right" w:pos="9026"/>
      </w:tabs>
      <w:spacing w:line="240" w:lineRule="auto"/>
    </w:pPr>
  </w:style>
  <w:style w:type="character" w:styleId="HeaderChar" w:customStyle="1">
    <w:name w:val="Header Char"/>
    <w:basedOn w:val="DefaultParagraphFont"/>
    <w:link w:val="Header"/>
    <w:uiPriority w:val="99"/>
    <w:semiHidden/>
    <w:rsid w:val="00685B5F"/>
  </w:style>
  <w:style w:type="paragraph" w:styleId="Footer">
    <w:name w:val="footer"/>
    <w:basedOn w:val="Normal"/>
    <w:link w:val="FooterChar"/>
    <w:uiPriority w:val="99"/>
    <w:semiHidden/>
    <w:unhideWhenUsed/>
    <w:rsid w:val="00685B5F"/>
    <w:pPr>
      <w:tabs>
        <w:tab w:val="center" w:pos="4513"/>
        <w:tab w:val="right" w:pos="9026"/>
      </w:tabs>
      <w:spacing w:line="240" w:lineRule="auto"/>
    </w:pPr>
  </w:style>
  <w:style w:type="character" w:styleId="FooterChar" w:customStyle="1">
    <w:name w:val="Footer Char"/>
    <w:basedOn w:val="DefaultParagraphFont"/>
    <w:link w:val="Footer"/>
    <w:uiPriority w:val="99"/>
    <w:semiHidden/>
    <w:rsid w:val="00685B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footer" Target="footer2.xml" Id="rId13" /><Relationship Type="http://schemas.openxmlformats.org/officeDocument/2006/relationships/hyperlink" Target="https://docs.google.com/presentation/u/0/d/1uKT7Y3ZC_LlfAlVH1er22LDCUXb-AVgo/edit" TargetMode="External" Id="rId18" /><Relationship Type="http://schemas.openxmlformats.org/officeDocument/2006/relationships/hyperlink" Target="https://padlet.com/annellani/ILSpathway4" TargetMode="External" Id="rId26" /><Relationship Type="http://schemas.openxmlformats.org/officeDocument/2006/relationships/fontTable" Target="fontTable.xml" Id="rId39" /><Relationship Type="http://schemas.openxmlformats.org/officeDocument/2006/relationships/hyperlink" Target="https://www.youtube.com/watch?v=qyHmKpLs3kU" TargetMode="External" Id="rId21" /><Relationship Type="http://schemas.openxmlformats.org/officeDocument/2006/relationships/hyperlink" Target="https://docs.google.com/document/d/1yrJgDyWgQg364O7z7FC6kDDojZd6EBkxBliJALXHqTU/edit" TargetMode="External" Id="rId34"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yperlink" Target="https://www.base-uk.org/nos" TargetMode="External" Id="rId17" /><Relationship Type="http://schemas.openxmlformats.org/officeDocument/2006/relationships/hyperlink" Target="https://f.io/q41uDiKR" TargetMode="External" Id="rId25" /><Relationship Type="http://schemas.openxmlformats.org/officeDocument/2006/relationships/hyperlink" Target="https://padlet.com/annellani/ILSpathway4" TargetMode="External" Id="rId33" /><Relationship Type="http://schemas.openxmlformats.org/officeDocument/2006/relationships/image" Target="media/image3.png" Id="rId38" /><Relationship Type="http://schemas.openxmlformats.org/officeDocument/2006/relationships/customXml" Target="../customXml/item2.xml" Id="rId2" /><Relationship Type="http://schemas.openxmlformats.org/officeDocument/2006/relationships/hyperlink" Target="https://www.gov.uk/government/publications/supported-internships-for-young-people-with-learning-difficulties/supported-internships" TargetMode="External" Id="rId16" /><Relationship Type="http://schemas.openxmlformats.org/officeDocument/2006/relationships/hyperlink" Target="https://www.ndti.org.uk/resources/preparing-for-adulthood-all-tools-resources/pfa-employment-resources" TargetMode="External" Id="rId20" /><Relationship Type="http://schemas.openxmlformats.org/officeDocument/2006/relationships/hyperlink" Target="https://www.colleges.wales/en/page/independent-living-skills-ils" TargetMode="Externa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youtu.be/XV9yh5HPyJ4" TargetMode="External" Id="rId24" /><Relationship Type="http://schemas.openxmlformats.org/officeDocument/2006/relationships/hyperlink" Target="https://docs.google.com/document/d/1n5CBn4bohVb7MOUExE5PC94hLDJw4tHb/edit" TargetMode="External" Id="rId32" /><Relationship Type="http://schemas.openxmlformats.org/officeDocument/2006/relationships/hyperlink" Target="https://docs.google.com/document/d/1rkTveliugqhaKwVW-QHLqkKdoUGL_Y-1/edit" TargetMode="External" Id="rId37" /><Relationship Type="http://schemas.openxmlformats.org/officeDocument/2006/relationships/theme" Target="theme/theme1.xml" Id="rId40" /><Relationship Type="http://schemas.openxmlformats.org/officeDocument/2006/relationships/customXml" Target="../customXml/item5.xml" Id="rId5" /><Relationship Type="http://schemas.openxmlformats.org/officeDocument/2006/relationships/hyperlink" Target="https://www.youtube.com/watch?v=T6wpmMGyUTY" TargetMode="External" Id="rId15" /><Relationship Type="http://schemas.openxmlformats.org/officeDocument/2006/relationships/hyperlink" Target="https://www.base-uk.org/nos" TargetMode="External" Id="rId23" /><Relationship Type="http://schemas.openxmlformats.org/officeDocument/2006/relationships/hyperlink" Target="https://www.gov.uk/government/publications/disability-confident-employers-that-have-signed-up" TargetMode="External" Id="rId28" /><Relationship Type="http://schemas.openxmlformats.org/officeDocument/2006/relationships/hyperlink" Target="https://docs.google.com/document/d/1jd2Rg9DkhRqNUogR5Mk5UiryG0IoRwcH/edit" TargetMode="External" Id="rId36" /><Relationship Type="http://schemas.openxmlformats.org/officeDocument/2006/relationships/footnotes" Target="footnotes.xml" Id="rId10" /><Relationship Type="http://schemas.openxmlformats.org/officeDocument/2006/relationships/image" Target="media/image2.png" Id="rId19" /><Relationship Type="http://schemas.openxmlformats.org/officeDocument/2006/relationships/hyperlink" Target="https://docs.google.com/document/d/15LggPw0x9bw2cTnegRZZYYgSfOuQtrmf/edit" TargetMode="Externa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image" Target="media/image1.png" Id="rId14" /><Relationship Type="http://schemas.openxmlformats.org/officeDocument/2006/relationships/hyperlink" Target="https://thecardiffandvalecollege.sharepoint.com/:b:/s/Supportedinternships/EcGDn9n0kN1Nm4E0LSPqp-kBReiZDDZZmQHSqsvyV5Nocw?e=g1Sdg0" TargetMode="External" Id="rId22" /><Relationship Type="http://schemas.openxmlformats.org/officeDocument/2006/relationships/hyperlink" Target="https://disabilityconfident.campaign.gov.uk/?utm_source=Press&amp;utm_medium=SoSOpEd&amp;utm_term=3rdAnniversary&amp;utm_campaign=DC" TargetMode="External" Id="rId27" /><Relationship Type="http://schemas.openxmlformats.org/officeDocument/2006/relationships/hyperlink" Target="https://docs.google.com/document/d/1vnapqee2h78fViEH2TQ7KzQwbgoiUE7U/edit" TargetMode="External" Id="rId30" /><Relationship Type="http://schemas.openxmlformats.org/officeDocument/2006/relationships/hyperlink" Target="https://docs.google.com/document/d/1BrC0o9fz2sqYZsXDUR_6aMIYIs8LgMhs/edit" TargetMode="External" Id="rId35" /><Relationship Type="http://schemas.openxmlformats.org/officeDocument/2006/relationships/settings" Target="settings.xml" Id="rId8" /><Relationship Type="http://schemas.openxmlformats.org/officeDocument/2006/relationships/customXml" Target="../customXml/item3.xml" Id="rId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DZ6MLhdiTBw7YIzZJcrVfGi+qw==">CgMxLjAyDmguZmxmZzd3cDg0OGZkMg5oLmlvZmh1aHU3cmNhMTIOaC44NDR5eGRjZmlhc3cyDmguZ3UweXRuamUyZHB5Mg5oLnZ0aXQ4c2NvbWltcTIOaC5vMHZkdnA1ZHZqYTAyDmgubXF6aThpNHY1NzhqMg5oLm03end0bXllM3NubzgAaiIKFHN1Z2dlc3QucmRiZnFuajdqNjlyEgpBbm5lIEV2YW5zciExcENzWncyMHR1ZVlCUFpPNjVwdDc2VmJ2MkRXZ0xFSGk=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A04C18B1904804D9943E7B436266511" ma:contentTypeVersion="17" ma:contentTypeDescription="Create a new document." ma:contentTypeScope="" ma:versionID="96e47abaa18ee5ea3803913d75d91739">
  <xsd:schema xmlns:xsd="http://www.w3.org/2001/XMLSchema" xmlns:xs="http://www.w3.org/2001/XMLSchema" xmlns:p="http://schemas.microsoft.com/office/2006/metadata/properties" xmlns:ns2="64b81f6f-f75d-41d4-a70c-c411efd3da9b" xmlns:ns3="c2158ecc-c545-4086-b5e8-0d082318b3f6" targetNamespace="http://schemas.microsoft.com/office/2006/metadata/properties" ma:root="true" ma:fieldsID="47e23880a7bfc52bccf97285faca5eb2" ns2:_="" ns3:_="">
    <xsd:import namespace="64b81f6f-f75d-41d4-a70c-c411efd3da9b"/>
    <xsd:import namespace="c2158ecc-c545-4086-b5e8-0d082318b3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b81f6f-f75d-41d4-a70c-c411efd3da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d2b0097-9a46-4f7c-8939-d8646ab8031a}" ma:internalName="TaxCatchAll" ma:showField="CatchAllData" ma:web="64b81f6f-f75d-41d4-a70c-c411efd3da9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158ecc-c545-4086-b5e8-0d082318b3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ae4b08c-65df-46da-b1a1-1fa120233e0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c2158ecc-c545-4086-b5e8-0d082318b3f6">
      <Terms xmlns="http://schemas.microsoft.com/office/infopath/2007/PartnerControls"/>
    </lcf76f155ced4ddcb4097134ff3c332f>
    <_Flow_SignoffStatus xmlns="c2158ecc-c545-4086-b5e8-0d082318b3f6" xsi:nil="true"/>
    <TaxCatchAll xmlns="64b81f6f-f75d-41d4-a70c-c411efd3da9b"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B1F3334-7FC2-45BE-B74A-8DF8DE327E64}">
  <ds:schemaRefs>
    <ds:schemaRef ds:uri="http://schemas.openxmlformats.org/officeDocument/2006/bibliography"/>
  </ds:schemaRefs>
</ds:datastoreItem>
</file>

<file path=customXml/itemProps3.xml><?xml version="1.0" encoding="utf-8"?>
<ds:datastoreItem xmlns:ds="http://schemas.openxmlformats.org/officeDocument/2006/customXml" ds:itemID="{B290F94A-0ADF-4BC5-8AA1-B6A7A87ADA5B}">
  <ds:schemaRefs>
    <ds:schemaRef ds:uri="http://schemas.microsoft.com/sharepoint/v3/contenttype/forms"/>
  </ds:schemaRefs>
</ds:datastoreItem>
</file>

<file path=customXml/itemProps4.xml><?xml version="1.0" encoding="utf-8"?>
<ds:datastoreItem xmlns:ds="http://schemas.openxmlformats.org/officeDocument/2006/customXml" ds:itemID="{5D8A7658-D478-48C3-AA94-3710AA23D9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b81f6f-f75d-41d4-a70c-c411efd3da9b"/>
    <ds:schemaRef ds:uri="c2158ecc-c545-4086-b5e8-0d082318b3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8A855A1-F62F-4D9E-94CC-AF7A99418F15}">
  <ds:schemaRefs>
    <ds:schemaRef ds:uri="http://schemas.microsoft.com/office/2006/metadata/properties"/>
    <ds:schemaRef ds:uri="http://schemas.microsoft.com/office/infopath/2007/PartnerControls"/>
    <ds:schemaRef ds:uri="c2158ecc-c545-4086-b5e8-0d082318b3f6"/>
    <ds:schemaRef ds:uri="64b81f6f-f75d-41d4-a70c-c411efd3da9b"/>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6315</Words>
  <Characters>35997</Characters>
  <Application>Microsoft Office Word</Application>
  <DocSecurity>4</DocSecurity>
  <Lines>299</Lines>
  <Paragraphs>84</Paragraphs>
  <ScaleCrop>false</ScaleCrop>
  <Company/>
  <LinksUpToDate>false</LinksUpToDate>
  <CharactersWithSpaces>42228</CharactersWithSpaces>
  <SharedDoc>false</SharedDoc>
  <HLinks>
    <vt:vector size="360" baseType="variant">
      <vt:variant>
        <vt:i4>131192</vt:i4>
      </vt:variant>
      <vt:variant>
        <vt:i4>294</vt:i4>
      </vt:variant>
      <vt:variant>
        <vt:i4>0</vt:i4>
      </vt:variant>
      <vt:variant>
        <vt:i4>5</vt:i4>
      </vt:variant>
      <vt:variant>
        <vt:lpwstr>https://docs.google.com/document/d/1rkTveliugqhaKwVW-QHLqkKdoUGL_Y-1/edit</vt:lpwstr>
      </vt:variant>
      <vt:variant>
        <vt:lpwstr/>
      </vt:variant>
      <vt:variant>
        <vt:i4>1572947</vt:i4>
      </vt:variant>
      <vt:variant>
        <vt:i4>291</vt:i4>
      </vt:variant>
      <vt:variant>
        <vt:i4>0</vt:i4>
      </vt:variant>
      <vt:variant>
        <vt:i4>5</vt:i4>
      </vt:variant>
      <vt:variant>
        <vt:lpwstr>https://docs.google.com/document/d/1jd2Rg9DkhRqNUogR5Mk5UiryG0IoRwcH/edit</vt:lpwstr>
      </vt:variant>
      <vt:variant>
        <vt:lpwstr/>
      </vt:variant>
      <vt:variant>
        <vt:i4>1572976</vt:i4>
      </vt:variant>
      <vt:variant>
        <vt:i4>288</vt:i4>
      </vt:variant>
      <vt:variant>
        <vt:i4>0</vt:i4>
      </vt:variant>
      <vt:variant>
        <vt:i4>5</vt:i4>
      </vt:variant>
      <vt:variant>
        <vt:lpwstr>https://docs.google.com/document/d/1BrC0o9fz2sqYZsXDUR_6aMIYIs8LgMhs/edit</vt:lpwstr>
      </vt:variant>
      <vt:variant>
        <vt:lpwstr/>
      </vt:variant>
      <vt:variant>
        <vt:i4>5373966</vt:i4>
      </vt:variant>
      <vt:variant>
        <vt:i4>285</vt:i4>
      </vt:variant>
      <vt:variant>
        <vt:i4>0</vt:i4>
      </vt:variant>
      <vt:variant>
        <vt:i4>5</vt:i4>
      </vt:variant>
      <vt:variant>
        <vt:lpwstr>https://docs.google.com/document/d/1yrJgDyWgQg364O7z7FC6kDDojZd6EBkxBliJALXHqTU/edit</vt:lpwstr>
      </vt:variant>
      <vt:variant>
        <vt:lpwstr/>
      </vt:variant>
      <vt:variant>
        <vt:i4>4915231</vt:i4>
      </vt:variant>
      <vt:variant>
        <vt:i4>282</vt:i4>
      </vt:variant>
      <vt:variant>
        <vt:i4>0</vt:i4>
      </vt:variant>
      <vt:variant>
        <vt:i4>5</vt:i4>
      </vt:variant>
      <vt:variant>
        <vt:lpwstr>https://padlet.com/annellani/ILSpathway4</vt:lpwstr>
      </vt:variant>
      <vt:variant>
        <vt:lpwstr/>
      </vt:variant>
      <vt:variant>
        <vt:i4>5439510</vt:i4>
      </vt:variant>
      <vt:variant>
        <vt:i4>279</vt:i4>
      </vt:variant>
      <vt:variant>
        <vt:i4>0</vt:i4>
      </vt:variant>
      <vt:variant>
        <vt:i4>5</vt:i4>
      </vt:variant>
      <vt:variant>
        <vt:lpwstr>https://docs.google.com/document/d/1n5CBn4bohVb7MOUExE5PC94hLDJw4tHb/edit</vt:lpwstr>
      </vt:variant>
      <vt:variant>
        <vt:lpwstr/>
      </vt:variant>
      <vt:variant>
        <vt:i4>1572893</vt:i4>
      </vt:variant>
      <vt:variant>
        <vt:i4>276</vt:i4>
      </vt:variant>
      <vt:variant>
        <vt:i4>0</vt:i4>
      </vt:variant>
      <vt:variant>
        <vt:i4>5</vt:i4>
      </vt:variant>
      <vt:variant>
        <vt:lpwstr>https://docs.google.com/document/d/15LggPw0x9bw2cTnegRZZYYgSfOuQtrmf/edit</vt:lpwstr>
      </vt:variant>
      <vt:variant>
        <vt:lpwstr/>
      </vt:variant>
      <vt:variant>
        <vt:i4>1835027</vt:i4>
      </vt:variant>
      <vt:variant>
        <vt:i4>273</vt:i4>
      </vt:variant>
      <vt:variant>
        <vt:i4>0</vt:i4>
      </vt:variant>
      <vt:variant>
        <vt:i4>5</vt:i4>
      </vt:variant>
      <vt:variant>
        <vt:lpwstr>https://docs.google.com/document/d/1vnapqee2h78fViEH2TQ7KzQwbgoiUE7U/edit</vt:lpwstr>
      </vt:variant>
      <vt:variant>
        <vt:lpwstr/>
      </vt:variant>
      <vt:variant>
        <vt:i4>4980741</vt:i4>
      </vt:variant>
      <vt:variant>
        <vt:i4>270</vt:i4>
      </vt:variant>
      <vt:variant>
        <vt:i4>0</vt:i4>
      </vt:variant>
      <vt:variant>
        <vt:i4>5</vt:i4>
      </vt:variant>
      <vt:variant>
        <vt:lpwstr>https://www.colleges.wales/en/page/independent-living-skills-ils</vt:lpwstr>
      </vt:variant>
      <vt:variant>
        <vt:lpwstr/>
      </vt:variant>
      <vt:variant>
        <vt:i4>5177412</vt:i4>
      </vt:variant>
      <vt:variant>
        <vt:i4>267</vt:i4>
      </vt:variant>
      <vt:variant>
        <vt:i4>0</vt:i4>
      </vt:variant>
      <vt:variant>
        <vt:i4>5</vt:i4>
      </vt:variant>
      <vt:variant>
        <vt:lpwstr>https://www.gov.uk/government/publications/disability-confident-employers-that-have-signed-up</vt:lpwstr>
      </vt:variant>
      <vt:variant>
        <vt:lpwstr/>
      </vt:variant>
      <vt:variant>
        <vt:i4>2424876</vt:i4>
      </vt:variant>
      <vt:variant>
        <vt:i4>264</vt:i4>
      </vt:variant>
      <vt:variant>
        <vt:i4>0</vt:i4>
      </vt:variant>
      <vt:variant>
        <vt:i4>5</vt:i4>
      </vt:variant>
      <vt:variant>
        <vt:lpwstr>https://disabilityconfident.campaign.gov.uk/?utm_source=Press&amp;utm_medium=SoSOpEd&amp;utm_term=3rdAnniversary&amp;utm_campaign=DC</vt:lpwstr>
      </vt:variant>
      <vt:variant>
        <vt:lpwstr/>
      </vt:variant>
      <vt:variant>
        <vt:i4>4915231</vt:i4>
      </vt:variant>
      <vt:variant>
        <vt:i4>261</vt:i4>
      </vt:variant>
      <vt:variant>
        <vt:i4>0</vt:i4>
      </vt:variant>
      <vt:variant>
        <vt:i4>5</vt:i4>
      </vt:variant>
      <vt:variant>
        <vt:lpwstr>https://padlet.com/annellani/ILSpathway4</vt:lpwstr>
      </vt:variant>
      <vt:variant>
        <vt:lpwstr/>
      </vt:variant>
      <vt:variant>
        <vt:i4>2031688</vt:i4>
      </vt:variant>
      <vt:variant>
        <vt:i4>258</vt:i4>
      </vt:variant>
      <vt:variant>
        <vt:i4>0</vt:i4>
      </vt:variant>
      <vt:variant>
        <vt:i4>5</vt:i4>
      </vt:variant>
      <vt:variant>
        <vt:lpwstr>https://f.io/q41uDiKR</vt:lpwstr>
      </vt:variant>
      <vt:variant>
        <vt:lpwstr/>
      </vt:variant>
      <vt:variant>
        <vt:i4>5046356</vt:i4>
      </vt:variant>
      <vt:variant>
        <vt:i4>255</vt:i4>
      </vt:variant>
      <vt:variant>
        <vt:i4>0</vt:i4>
      </vt:variant>
      <vt:variant>
        <vt:i4>5</vt:i4>
      </vt:variant>
      <vt:variant>
        <vt:lpwstr>https://youtu.be/XV9yh5HPyJ4</vt:lpwstr>
      </vt:variant>
      <vt:variant>
        <vt:lpwstr/>
      </vt:variant>
      <vt:variant>
        <vt:i4>2424945</vt:i4>
      </vt:variant>
      <vt:variant>
        <vt:i4>252</vt:i4>
      </vt:variant>
      <vt:variant>
        <vt:i4>0</vt:i4>
      </vt:variant>
      <vt:variant>
        <vt:i4>5</vt:i4>
      </vt:variant>
      <vt:variant>
        <vt:lpwstr>https://www.base-uk.org/nos</vt:lpwstr>
      </vt:variant>
      <vt:variant>
        <vt:lpwstr/>
      </vt:variant>
      <vt:variant>
        <vt:i4>4063272</vt:i4>
      </vt:variant>
      <vt:variant>
        <vt:i4>249</vt:i4>
      </vt:variant>
      <vt:variant>
        <vt:i4>0</vt:i4>
      </vt:variant>
      <vt:variant>
        <vt:i4>5</vt:i4>
      </vt:variant>
      <vt:variant>
        <vt:lpwstr>https://thecardiffandvalecollege.sharepoint.com/:b:/s/Supportedinternships/EcGDn9n0kN1Nm4E0LSPqp-kBReiZDDZZmQHSqsvyV5Nocw?e=g1Sdg0</vt:lpwstr>
      </vt:variant>
      <vt:variant>
        <vt:lpwstr/>
      </vt:variant>
      <vt:variant>
        <vt:i4>2293858</vt:i4>
      </vt:variant>
      <vt:variant>
        <vt:i4>246</vt:i4>
      </vt:variant>
      <vt:variant>
        <vt:i4>0</vt:i4>
      </vt:variant>
      <vt:variant>
        <vt:i4>5</vt:i4>
      </vt:variant>
      <vt:variant>
        <vt:lpwstr>https://www.youtube.com/watch?v=qyHmKpLs3kU</vt:lpwstr>
      </vt:variant>
      <vt:variant>
        <vt:lpwstr/>
      </vt:variant>
      <vt:variant>
        <vt:i4>7143547</vt:i4>
      </vt:variant>
      <vt:variant>
        <vt:i4>243</vt:i4>
      </vt:variant>
      <vt:variant>
        <vt:i4>0</vt:i4>
      </vt:variant>
      <vt:variant>
        <vt:i4>5</vt:i4>
      </vt:variant>
      <vt:variant>
        <vt:lpwstr>https://www.ndti.org.uk/resources/preparing-for-adulthood-all-tools-resources/pfa-employment-resources</vt:lpwstr>
      </vt:variant>
      <vt:variant>
        <vt:lpwstr/>
      </vt:variant>
      <vt:variant>
        <vt:i4>262268</vt:i4>
      </vt:variant>
      <vt:variant>
        <vt:i4>240</vt:i4>
      </vt:variant>
      <vt:variant>
        <vt:i4>0</vt:i4>
      </vt:variant>
      <vt:variant>
        <vt:i4>5</vt:i4>
      </vt:variant>
      <vt:variant>
        <vt:lpwstr>https://docs.google.com/presentation/u/0/d/1uKT7Y3ZC_LlfAlVH1er22LDCUXb-AVgo/edit</vt:lpwstr>
      </vt:variant>
      <vt:variant>
        <vt:lpwstr/>
      </vt:variant>
      <vt:variant>
        <vt:i4>2424945</vt:i4>
      </vt:variant>
      <vt:variant>
        <vt:i4>237</vt:i4>
      </vt:variant>
      <vt:variant>
        <vt:i4>0</vt:i4>
      </vt:variant>
      <vt:variant>
        <vt:i4>5</vt:i4>
      </vt:variant>
      <vt:variant>
        <vt:lpwstr>https://www.base-uk.org/nos</vt:lpwstr>
      </vt:variant>
      <vt:variant>
        <vt:lpwstr/>
      </vt:variant>
      <vt:variant>
        <vt:i4>2424936</vt:i4>
      </vt:variant>
      <vt:variant>
        <vt:i4>234</vt:i4>
      </vt:variant>
      <vt:variant>
        <vt:i4>0</vt:i4>
      </vt:variant>
      <vt:variant>
        <vt:i4>5</vt:i4>
      </vt:variant>
      <vt:variant>
        <vt:lpwstr>https://www.gov.uk/government/publications/supported-internships-for-young-people-with-learning-difficulties/supported-internships</vt:lpwstr>
      </vt:variant>
      <vt:variant>
        <vt:lpwstr/>
      </vt:variant>
      <vt:variant>
        <vt:i4>7929907</vt:i4>
      </vt:variant>
      <vt:variant>
        <vt:i4>231</vt:i4>
      </vt:variant>
      <vt:variant>
        <vt:i4>0</vt:i4>
      </vt:variant>
      <vt:variant>
        <vt:i4>5</vt:i4>
      </vt:variant>
      <vt:variant>
        <vt:lpwstr>https://www.youtube.com/watch?v=T6wpmMGyUTY</vt:lpwstr>
      </vt:variant>
      <vt:variant>
        <vt:lpwstr/>
      </vt:variant>
      <vt:variant>
        <vt:i4>1769533</vt:i4>
      </vt:variant>
      <vt:variant>
        <vt:i4>224</vt:i4>
      </vt:variant>
      <vt:variant>
        <vt:i4>0</vt:i4>
      </vt:variant>
      <vt:variant>
        <vt:i4>5</vt:i4>
      </vt:variant>
      <vt:variant>
        <vt:lpwstr/>
      </vt:variant>
      <vt:variant>
        <vt:lpwstr>_Toc138847009</vt:lpwstr>
      </vt:variant>
      <vt:variant>
        <vt:i4>1769533</vt:i4>
      </vt:variant>
      <vt:variant>
        <vt:i4>218</vt:i4>
      </vt:variant>
      <vt:variant>
        <vt:i4>0</vt:i4>
      </vt:variant>
      <vt:variant>
        <vt:i4>5</vt:i4>
      </vt:variant>
      <vt:variant>
        <vt:lpwstr/>
      </vt:variant>
      <vt:variant>
        <vt:lpwstr>_Toc138847008</vt:lpwstr>
      </vt:variant>
      <vt:variant>
        <vt:i4>1769533</vt:i4>
      </vt:variant>
      <vt:variant>
        <vt:i4>212</vt:i4>
      </vt:variant>
      <vt:variant>
        <vt:i4>0</vt:i4>
      </vt:variant>
      <vt:variant>
        <vt:i4>5</vt:i4>
      </vt:variant>
      <vt:variant>
        <vt:lpwstr/>
      </vt:variant>
      <vt:variant>
        <vt:lpwstr>_Toc138847007</vt:lpwstr>
      </vt:variant>
      <vt:variant>
        <vt:i4>1769533</vt:i4>
      </vt:variant>
      <vt:variant>
        <vt:i4>206</vt:i4>
      </vt:variant>
      <vt:variant>
        <vt:i4>0</vt:i4>
      </vt:variant>
      <vt:variant>
        <vt:i4>5</vt:i4>
      </vt:variant>
      <vt:variant>
        <vt:lpwstr/>
      </vt:variant>
      <vt:variant>
        <vt:lpwstr>_Toc138847006</vt:lpwstr>
      </vt:variant>
      <vt:variant>
        <vt:i4>1769533</vt:i4>
      </vt:variant>
      <vt:variant>
        <vt:i4>200</vt:i4>
      </vt:variant>
      <vt:variant>
        <vt:i4>0</vt:i4>
      </vt:variant>
      <vt:variant>
        <vt:i4>5</vt:i4>
      </vt:variant>
      <vt:variant>
        <vt:lpwstr/>
      </vt:variant>
      <vt:variant>
        <vt:lpwstr>_Toc138847005</vt:lpwstr>
      </vt:variant>
      <vt:variant>
        <vt:i4>1769533</vt:i4>
      </vt:variant>
      <vt:variant>
        <vt:i4>194</vt:i4>
      </vt:variant>
      <vt:variant>
        <vt:i4>0</vt:i4>
      </vt:variant>
      <vt:variant>
        <vt:i4>5</vt:i4>
      </vt:variant>
      <vt:variant>
        <vt:lpwstr/>
      </vt:variant>
      <vt:variant>
        <vt:lpwstr>_Toc138847004</vt:lpwstr>
      </vt:variant>
      <vt:variant>
        <vt:i4>1769533</vt:i4>
      </vt:variant>
      <vt:variant>
        <vt:i4>188</vt:i4>
      </vt:variant>
      <vt:variant>
        <vt:i4>0</vt:i4>
      </vt:variant>
      <vt:variant>
        <vt:i4>5</vt:i4>
      </vt:variant>
      <vt:variant>
        <vt:lpwstr/>
      </vt:variant>
      <vt:variant>
        <vt:lpwstr>_Toc138847003</vt:lpwstr>
      </vt:variant>
      <vt:variant>
        <vt:i4>1769533</vt:i4>
      </vt:variant>
      <vt:variant>
        <vt:i4>182</vt:i4>
      </vt:variant>
      <vt:variant>
        <vt:i4>0</vt:i4>
      </vt:variant>
      <vt:variant>
        <vt:i4>5</vt:i4>
      </vt:variant>
      <vt:variant>
        <vt:lpwstr/>
      </vt:variant>
      <vt:variant>
        <vt:lpwstr>_Toc138847002</vt:lpwstr>
      </vt:variant>
      <vt:variant>
        <vt:i4>1769533</vt:i4>
      </vt:variant>
      <vt:variant>
        <vt:i4>176</vt:i4>
      </vt:variant>
      <vt:variant>
        <vt:i4>0</vt:i4>
      </vt:variant>
      <vt:variant>
        <vt:i4>5</vt:i4>
      </vt:variant>
      <vt:variant>
        <vt:lpwstr/>
      </vt:variant>
      <vt:variant>
        <vt:lpwstr>_Toc138847001</vt:lpwstr>
      </vt:variant>
      <vt:variant>
        <vt:i4>1769533</vt:i4>
      </vt:variant>
      <vt:variant>
        <vt:i4>170</vt:i4>
      </vt:variant>
      <vt:variant>
        <vt:i4>0</vt:i4>
      </vt:variant>
      <vt:variant>
        <vt:i4>5</vt:i4>
      </vt:variant>
      <vt:variant>
        <vt:lpwstr/>
      </vt:variant>
      <vt:variant>
        <vt:lpwstr>_Toc138847000</vt:lpwstr>
      </vt:variant>
      <vt:variant>
        <vt:i4>1245236</vt:i4>
      </vt:variant>
      <vt:variant>
        <vt:i4>164</vt:i4>
      </vt:variant>
      <vt:variant>
        <vt:i4>0</vt:i4>
      </vt:variant>
      <vt:variant>
        <vt:i4>5</vt:i4>
      </vt:variant>
      <vt:variant>
        <vt:lpwstr/>
      </vt:variant>
      <vt:variant>
        <vt:lpwstr>_Toc138846999</vt:lpwstr>
      </vt:variant>
      <vt:variant>
        <vt:i4>1245236</vt:i4>
      </vt:variant>
      <vt:variant>
        <vt:i4>158</vt:i4>
      </vt:variant>
      <vt:variant>
        <vt:i4>0</vt:i4>
      </vt:variant>
      <vt:variant>
        <vt:i4>5</vt:i4>
      </vt:variant>
      <vt:variant>
        <vt:lpwstr/>
      </vt:variant>
      <vt:variant>
        <vt:lpwstr>_Toc138846998</vt:lpwstr>
      </vt:variant>
      <vt:variant>
        <vt:i4>1245236</vt:i4>
      </vt:variant>
      <vt:variant>
        <vt:i4>152</vt:i4>
      </vt:variant>
      <vt:variant>
        <vt:i4>0</vt:i4>
      </vt:variant>
      <vt:variant>
        <vt:i4>5</vt:i4>
      </vt:variant>
      <vt:variant>
        <vt:lpwstr/>
      </vt:variant>
      <vt:variant>
        <vt:lpwstr>_Toc138846997</vt:lpwstr>
      </vt:variant>
      <vt:variant>
        <vt:i4>1245236</vt:i4>
      </vt:variant>
      <vt:variant>
        <vt:i4>146</vt:i4>
      </vt:variant>
      <vt:variant>
        <vt:i4>0</vt:i4>
      </vt:variant>
      <vt:variant>
        <vt:i4>5</vt:i4>
      </vt:variant>
      <vt:variant>
        <vt:lpwstr/>
      </vt:variant>
      <vt:variant>
        <vt:lpwstr>_Toc138846996</vt:lpwstr>
      </vt:variant>
      <vt:variant>
        <vt:i4>1245236</vt:i4>
      </vt:variant>
      <vt:variant>
        <vt:i4>140</vt:i4>
      </vt:variant>
      <vt:variant>
        <vt:i4>0</vt:i4>
      </vt:variant>
      <vt:variant>
        <vt:i4>5</vt:i4>
      </vt:variant>
      <vt:variant>
        <vt:lpwstr/>
      </vt:variant>
      <vt:variant>
        <vt:lpwstr>_Toc138846995</vt:lpwstr>
      </vt:variant>
      <vt:variant>
        <vt:i4>1245236</vt:i4>
      </vt:variant>
      <vt:variant>
        <vt:i4>134</vt:i4>
      </vt:variant>
      <vt:variant>
        <vt:i4>0</vt:i4>
      </vt:variant>
      <vt:variant>
        <vt:i4>5</vt:i4>
      </vt:variant>
      <vt:variant>
        <vt:lpwstr/>
      </vt:variant>
      <vt:variant>
        <vt:lpwstr>_Toc138846994</vt:lpwstr>
      </vt:variant>
      <vt:variant>
        <vt:i4>1245236</vt:i4>
      </vt:variant>
      <vt:variant>
        <vt:i4>128</vt:i4>
      </vt:variant>
      <vt:variant>
        <vt:i4>0</vt:i4>
      </vt:variant>
      <vt:variant>
        <vt:i4>5</vt:i4>
      </vt:variant>
      <vt:variant>
        <vt:lpwstr/>
      </vt:variant>
      <vt:variant>
        <vt:lpwstr>_Toc138846993</vt:lpwstr>
      </vt:variant>
      <vt:variant>
        <vt:i4>1245236</vt:i4>
      </vt:variant>
      <vt:variant>
        <vt:i4>122</vt:i4>
      </vt:variant>
      <vt:variant>
        <vt:i4>0</vt:i4>
      </vt:variant>
      <vt:variant>
        <vt:i4>5</vt:i4>
      </vt:variant>
      <vt:variant>
        <vt:lpwstr/>
      </vt:variant>
      <vt:variant>
        <vt:lpwstr>_Toc138846992</vt:lpwstr>
      </vt:variant>
      <vt:variant>
        <vt:i4>1245236</vt:i4>
      </vt:variant>
      <vt:variant>
        <vt:i4>116</vt:i4>
      </vt:variant>
      <vt:variant>
        <vt:i4>0</vt:i4>
      </vt:variant>
      <vt:variant>
        <vt:i4>5</vt:i4>
      </vt:variant>
      <vt:variant>
        <vt:lpwstr/>
      </vt:variant>
      <vt:variant>
        <vt:lpwstr>_Toc138846991</vt:lpwstr>
      </vt:variant>
      <vt:variant>
        <vt:i4>1245236</vt:i4>
      </vt:variant>
      <vt:variant>
        <vt:i4>110</vt:i4>
      </vt:variant>
      <vt:variant>
        <vt:i4>0</vt:i4>
      </vt:variant>
      <vt:variant>
        <vt:i4>5</vt:i4>
      </vt:variant>
      <vt:variant>
        <vt:lpwstr/>
      </vt:variant>
      <vt:variant>
        <vt:lpwstr>_Toc138846990</vt:lpwstr>
      </vt:variant>
      <vt:variant>
        <vt:i4>1179700</vt:i4>
      </vt:variant>
      <vt:variant>
        <vt:i4>104</vt:i4>
      </vt:variant>
      <vt:variant>
        <vt:i4>0</vt:i4>
      </vt:variant>
      <vt:variant>
        <vt:i4>5</vt:i4>
      </vt:variant>
      <vt:variant>
        <vt:lpwstr/>
      </vt:variant>
      <vt:variant>
        <vt:lpwstr>_Toc138846989</vt:lpwstr>
      </vt:variant>
      <vt:variant>
        <vt:i4>1179700</vt:i4>
      </vt:variant>
      <vt:variant>
        <vt:i4>98</vt:i4>
      </vt:variant>
      <vt:variant>
        <vt:i4>0</vt:i4>
      </vt:variant>
      <vt:variant>
        <vt:i4>5</vt:i4>
      </vt:variant>
      <vt:variant>
        <vt:lpwstr/>
      </vt:variant>
      <vt:variant>
        <vt:lpwstr>_Toc138846988</vt:lpwstr>
      </vt:variant>
      <vt:variant>
        <vt:i4>1179700</vt:i4>
      </vt:variant>
      <vt:variant>
        <vt:i4>92</vt:i4>
      </vt:variant>
      <vt:variant>
        <vt:i4>0</vt:i4>
      </vt:variant>
      <vt:variant>
        <vt:i4>5</vt:i4>
      </vt:variant>
      <vt:variant>
        <vt:lpwstr/>
      </vt:variant>
      <vt:variant>
        <vt:lpwstr>_Toc138846987</vt:lpwstr>
      </vt:variant>
      <vt:variant>
        <vt:i4>1179700</vt:i4>
      </vt:variant>
      <vt:variant>
        <vt:i4>86</vt:i4>
      </vt:variant>
      <vt:variant>
        <vt:i4>0</vt:i4>
      </vt:variant>
      <vt:variant>
        <vt:i4>5</vt:i4>
      </vt:variant>
      <vt:variant>
        <vt:lpwstr/>
      </vt:variant>
      <vt:variant>
        <vt:lpwstr>_Toc138846986</vt:lpwstr>
      </vt:variant>
      <vt:variant>
        <vt:i4>1179700</vt:i4>
      </vt:variant>
      <vt:variant>
        <vt:i4>80</vt:i4>
      </vt:variant>
      <vt:variant>
        <vt:i4>0</vt:i4>
      </vt:variant>
      <vt:variant>
        <vt:i4>5</vt:i4>
      </vt:variant>
      <vt:variant>
        <vt:lpwstr/>
      </vt:variant>
      <vt:variant>
        <vt:lpwstr>_Toc138846985</vt:lpwstr>
      </vt:variant>
      <vt:variant>
        <vt:i4>1179700</vt:i4>
      </vt:variant>
      <vt:variant>
        <vt:i4>74</vt:i4>
      </vt:variant>
      <vt:variant>
        <vt:i4>0</vt:i4>
      </vt:variant>
      <vt:variant>
        <vt:i4>5</vt:i4>
      </vt:variant>
      <vt:variant>
        <vt:lpwstr/>
      </vt:variant>
      <vt:variant>
        <vt:lpwstr>_Toc138846984</vt:lpwstr>
      </vt:variant>
      <vt:variant>
        <vt:i4>1179700</vt:i4>
      </vt:variant>
      <vt:variant>
        <vt:i4>68</vt:i4>
      </vt:variant>
      <vt:variant>
        <vt:i4>0</vt:i4>
      </vt:variant>
      <vt:variant>
        <vt:i4>5</vt:i4>
      </vt:variant>
      <vt:variant>
        <vt:lpwstr/>
      </vt:variant>
      <vt:variant>
        <vt:lpwstr>_Toc138846983</vt:lpwstr>
      </vt:variant>
      <vt:variant>
        <vt:i4>1179700</vt:i4>
      </vt:variant>
      <vt:variant>
        <vt:i4>62</vt:i4>
      </vt:variant>
      <vt:variant>
        <vt:i4>0</vt:i4>
      </vt:variant>
      <vt:variant>
        <vt:i4>5</vt:i4>
      </vt:variant>
      <vt:variant>
        <vt:lpwstr/>
      </vt:variant>
      <vt:variant>
        <vt:lpwstr>_Toc138846982</vt:lpwstr>
      </vt:variant>
      <vt:variant>
        <vt:i4>1179700</vt:i4>
      </vt:variant>
      <vt:variant>
        <vt:i4>56</vt:i4>
      </vt:variant>
      <vt:variant>
        <vt:i4>0</vt:i4>
      </vt:variant>
      <vt:variant>
        <vt:i4>5</vt:i4>
      </vt:variant>
      <vt:variant>
        <vt:lpwstr/>
      </vt:variant>
      <vt:variant>
        <vt:lpwstr>_Toc138846981</vt:lpwstr>
      </vt:variant>
      <vt:variant>
        <vt:i4>1179700</vt:i4>
      </vt:variant>
      <vt:variant>
        <vt:i4>50</vt:i4>
      </vt:variant>
      <vt:variant>
        <vt:i4>0</vt:i4>
      </vt:variant>
      <vt:variant>
        <vt:i4>5</vt:i4>
      </vt:variant>
      <vt:variant>
        <vt:lpwstr/>
      </vt:variant>
      <vt:variant>
        <vt:lpwstr>_Toc138846980</vt:lpwstr>
      </vt:variant>
      <vt:variant>
        <vt:i4>1900596</vt:i4>
      </vt:variant>
      <vt:variant>
        <vt:i4>44</vt:i4>
      </vt:variant>
      <vt:variant>
        <vt:i4>0</vt:i4>
      </vt:variant>
      <vt:variant>
        <vt:i4>5</vt:i4>
      </vt:variant>
      <vt:variant>
        <vt:lpwstr/>
      </vt:variant>
      <vt:variant>
        <vt:lpwstr>_Toc138846979</vt:lpwstr>
      </vt:variant>
      <vt:variant>
        <vt:i4>1900596</vt:i4>
      </vt:variant>
      <vt:variant>
        <vt:i4>38</vt:i4>
      </vt:variant>
      <vt:variant>
        <vt:i4>0</vt:i4>
      </vt:variant>
      <vt:variant>
        <vt:i4>5</vt:i4>
      </vt:variant>
      <vt:variant>
        <vt:lpwstr/>
      </vt:variant>
      <vt:variant>
        <vt:lpwstr>_Toc138846978</vt:lpwstr>
      </vt:variant>
      <vt:variant>
        <vt:i4>1900596</vt:i4>
      </vt:variant>
      <vt:variant>
        <vt:i4>32</vt:i4>
      </vt:variant>
      <vt:variant>
        <vt:i4>0</vt:i4>
      </vt:variant>
      <vt:variant>
        <vt:i4>5</vt:i4>
      </vt:variant>
      <vt:variant>
        <vt:lpwstr/>
      </vt:variant>
      <vt:variant>
        <vt:lpwstr>_Toc138846977</vt:lpwstr>
      </vt:variant>
      <vt:variant>
        <vt:i4>1900596</vt:i4>
      </vt:variant>
      <vt:variant>
        <vt:i4>26</vt:i4>
      </vt:variant>
      <vt:variant>
        <vt:i4>0</vt:i4>
      </vt:variant>
      <vt:variant>
        <vt:i4>5</vt:i4>
      </vt:variant>
      <vt:variant>
        <vt:lpwstr/>
      </vt:variant>
      <vt:variant>
        <vt:lpwstr>_Toc138846976</vt:lpwstr>
      </vt:variant>
      <vt:variant>
        <vt:i4>1900596</vt:i4>
      </vt:variant>
      <vt:variant>
        <vt:i4>20</vt:i4>
      </vt:variant>
      <vt:variant>
        <vt:i4>0</vt:i4>
      </vt:variant>
      <vt:variant>
        <vt:i4>5</vt:i4>
      </vt:variant>
      <vt:variant>
        <vt:lpwstr/>
      </vt:variant>
      <vt:variant>
        <vt:lpwstr>_Toc138846975</vt:lpwstr>
      </vt:variant>
      <vt:variant>
        <vt:i4>1900596</vt:i4>
      </vt:variant>
      <vt:variant>
        <vt:i4>14</vt:i4>
      </vt:variant>
      <vt:variant>
        <vt:i4>0</vt:i4>
      </vt:variant>
      <vt:variant>
        <vt:i4>5</vt:i4>
      </vt:variant>
      <vt:variant>
        <vt:lpwstr/>
      </vt:variant>
      <vt:variant>
        <vt:lpwstr>_Toc138846974</vt:lpwstr>
      </vt:variant>
      <vt:variant>
        <vt:i4>1900596</vt:i4>
      </vt:variant>
      <vt:variant>
        <vt:i4>8</vt:i4>
      </vt:variant>
      <vt:variant>
        <vt:i4>0</vt:i4>
      </vt:variant>
      <vt:variant>
        <vt:i4>5</vt:i4>
      </vt:variant>
      <vt:variant>
        <vt:lpwstr/>
      </vt:variant>
      <vt:variant>
        <vt:lpwstr>_Toc138846973</vt:lpwstr>
      </vt:variant>
      <vt:variant>
        <vt:i4>1900596</vt:i4>
      </vt:variant>
      <vt:variant>
        <vt:i4>2</vt:i4>
      </vt:variant>
      <vt:variant>
        <vt:i4>0</vt:i4>
      </vt:variant>
      <vt:variant>
        <vt:i4>5</vt:i4>
      </vt:variant>
      <vt:variant>
        <vt:lpwstr/>
      </vt:variant>
      <vt:variant>
        <vt:lpwstr>_Toc138846972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Evans</dc:creator>
  <cp:keywords/>
  <cp:lastModifiedBy>Anne Evans</cp:lastModifiedBy>
  <cp:revision>109</cp:revision>
  <cp:lastPrinted>2023-06-24T14:46:00Z</cp:lastPrinted>
  <dcterms:created xsi:type="dcterms:W3CDTF">2021-10-11T20:22:00Z</dcterms:created>
  <dcterms:modified xsi:type="dcterms:W3CDTF">2023-06-28T19:17:00Z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0x0101002A04C18B1904804D9943E7B436266511</vt:lpwstr>
  </property>
  <property fmtid="{D5CDD505-2E9C-101B-9397-08002B2CF9AE}" pid="3" name="MediaServiceImageTags">
    <vt:lpwstr/>
  </property>
</Properties>
</file>